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10DBB" w14:textId="55429D2A" w:rsidR="00A507BD" w:rsidRPr="00EE4F55" w:rsidRDefault="009A531E" w:rsidP="002E5E88">
      <w:pPr>
        <w:spacing w:line="276" w:lineRule="auto"/>
        <w:jc w:val="center"/>
        <w:rPr>
          <w:rFonts w:ascii="Altivo Light" w:eastAsia="Times New Roman" w:hAnsi="Altivo Light" w:cstheme="minorHAnsi"/>
          <w:b/>
          <w:bCs/>
          <w:sz w:val="22"/>
          <w:szCs w:val="22"/>
          <w:lang w:val="es-ES" w:eastAsia="es-GT"/>
        </w:rPr>
      </w:pPr>
      <w:r w:rsidRPr="00EE4F55">
        <w:rPr>
          <w:rFonts w:ascii="Altivo Light" w:eastAsia="Times New Roman" w:hAnsi="Altivo Light" w:cstheme="minorHAnsi"/>
          <w:b/>
          <w:bCs/>
          <w:sz w:val="22"/>
          <w:szCs w:val="22"/>
          <w:lang w:val="es-ES" w:eastAsia="es-GT"/>
        </w:rPr>
        <w:t xml:space="preserve"> </w:t>
      </w:r>
      <w:r w:rsidR="00A507BD" w:rsidRPr="00EE4F55">
        <w:rPr>
          <w:rFonts w:ascii="Altivo Light" w:eastAsia="Times New Roman" w:hAnsi="Altivo Light" w:cstheme="minorHAnsi"/>
          <w:b/>
          <w:bCs/>
          <w:sz w:val="22"/>
          <w:szCs w:val="22"/>
          <w:lang w:val="es-ES" w:eastAsia="es-GT"/>
        </w:rPr>
        <w:t>EJECUCIÓN DE METAS FÍSICAS</w:t>
      </w:r>
    </w:p>
    <w:p w14:paraId="3838C8CD" w14:textId="14F07CDA" w:rsidR="00A507BD" w:rsidRPr="00EE4F55" w:rsidRDefault="00A507BD" w:rsidP="002E5E88">
      <w:pPr>
        <w:spacing w:line="276" w:lineRule="auto"/>
        <w:jc w:val="center"/>
        <w:rPr>
          <w:rFonts w:ascii="Altivo Light" w:eastAsia="Times New Roman" w:hAnsi="Altivo Light" w:cstheme="minorHAnsi"/>
          <w:b/>
          <w:bCs/>
          <w:sz w:val="22"/>
          <w:szCs w:val="22"/>
          <w:lang w:val="es-ES" w:eastAsia="es-GT"/>
        </w:rPr>
      </w:pPr>
      <w:r w:rsidRPr="00EE4F55">
        <w:rPr>
          <w:rFonts w:ascii="Altivo Light" w:eastAsia="Times New Roman" w:hAnsi="Altivo Light" w:cstheme="minorHAnsi"/>
          <w:b/>
          <w:bCs/>
          <w:sz w:val="22"/>
          <w:szCs w:val="22"/>
          <w:lang w:val="es-ES" w:eastAsia="es-GT"/>
        </w:rPr>
        <w:t xml:space="preserve">CORRESPONDIENTE AL MES DE </w:t>
      </w:r>
      <w:r w:rsidR="004B5394" w:rsidRPr="00EE4F55">
        <w:rPr>
          <w:rFonts w:ascii="Altivo Light" w:eastAsia="Times New Roman" w:hAnsi="Altivo Light" w:cstheme="minorHAnsi"/>
          <w:b/>
          <w:bCs/>
          <w:sz w:val="22"/>
          <w:szCs w:val="22"/>
          <w:lang w:val="es-ES" w:eastAsia="es-GT"/>
        </w:rPr>
        <w:t xml:space="preserve">FEBRERO </w:t>
      </w:r>
      <w:r w:rsidRPr="00EE4F55">
        <w:rPr>
          <w:rFonts w:ascii="Altivo Light" w:eastAsia="Times New Roman" w:hAnsi="Altivo Light" w:cstheme="minorHAnsi"/>
          <w:b/>
          <w:bCs/>
          <w:sz w:val="22"/>
          <w:szCs w:val="22"/>
          <w:lang w:val="es-ES" w:eastAsia="es-GT"/>
        </w:rPr>
        <w:t>202</w:t>
      </w:r>
      <w:r w:rsidR="002F79BC" w:rsidRPr="00EE4F55">
        <w:rPr>
          <w:rFonts w:ascii="Altivo Light" w:eastAsia="Times New Roman" w:hAnsi="Altivo Light" w:cstheme="minorHAnsi"/>
          <w:b/>
          <w:bCs/>
          <w:sz w:val="22"/>
          <w:szCs w:val="22"/>
          <w:lang w:val="es-ES" w:eastAsia="es-GT"/>
        </w:rPr>
        <w:t>6</w:t>
      </w:r>
    </w:p>
    <w:p w14:paraId="757C42B3" w14:textId="5CA9EC50" w:rsidR="00A507BD" w:rsidRPr="00EE4F55" w:rsidRDefault="00890A2C" w:rsidP="00AA5298">
      <w:pPr>
        <w:spacing w:after="240" w:line="276" w:lineRule="auto"/>
        <w:jc w:val="center"/>
        <w:rPr>
          <w:rFonts w:ascii="Altivo Light" w:eastAsia="Times New Roman" w:hAnsi="Altivo Light" w:cstheme="minorHAnsi"/>
          <w:b/>
          <w:bCs/>
          <w:sz w:val="22"/>
          <w:szCs w:val="22"/>
          <w:lang w:eastAsia="es-GT"/>
        </w:rPr>
      </w:pPr>
      <w:r w:rsidRPr="00EE4F55">
        <w:rPr>
          <w:rFonts w:ascii="Altivo Light" w:eastAsia="Times New Roman" w:hAnsi="Altivo Light" w:cstheme="minorHAnsi"/>
          <w:b/>
          <w:bCs/>
          <w:sz w:val="22"/>
          <w:szCs w:val="22"/>
          <w:lang w:val="es-ES" w:eastAsia="es-GT"/>
        </w:rPr>
        <w:t xml:space="preserve">INFORME </w:t>
      </w:r>
      <w:r w:rsidR="00A507BD" w:rsidRPr="00EE4F55">
        <w:rPr>
          <w:rFonts w:ascii="Altivo Light" w:eastAsia="Times New Roman" w:hAnsi="Altivo Light" w:cstheme="minorHAnsi"/>
          <w:b/>
          <w:bCs/>
          <w:sz w:val="22"/>
          <w:szCs w:val="22"/>
          <w:lang w:val="es-ES" w:eastAsia="es-GT"/>
        </w:rPr>
        <w:t>NARRATIVO</w:t>
      </w:r>
    </w:p>
    <w:p w14:paraId="7081B59C" w14:textId="07CE78D6" w:rsidR="00A507BD" w:rsidRPr="00EE4F55" w:rsidRDefault="00A507BD" w:rsidP="00AA5298">
      <w:pPr>
        <w:spacing w:after="240" w:line="276" w:lineRule="auto"/>
        <w:jc w:val="both"/>
        <w:rPr>
          <w:rFonts w:ascii="Altivo Light" w:eastAsia="Times New Roman" w:hAnsi="Altivo Light" w:cstheme="minorHAnsi"/>
          <w:sz w:val="22"/>
          <w:szCs w:val="22"/>
          <w:lang w:eastAsia="es-GT"/>
        </w:rPr>
      </w:pPr>
      <w:r w:rsidRPr="00EE4F55">
        <w:rPr>
          <w:rFonts w:ascii="Altivo Light" w:eastAsia="Times New Roman" w:hAnsi="Altivo Light" w:cstheme="minorHAnsi"/>
          <w:sz w:val="22"/>
          <w:szCs w:val="22"/>
          <w:lang w:val="es-ES" w:eastAsia="es-GT"/>
        </w:rPr>
        <w:t xml:space="preserve">La ejecución de metas físicas correspondiente al mes de </w:t>
      </w:r>
      <w:r w:rsidR="004E790E" w:rsidRPr="00EE4F55">
        <w:rPr>
          <w:rFonts w:ascii="Altivo Light" w:eastAsia="Times New Roman" w:hAnsi="Altivo Light" w:cstheme="minorHAnsi"/>
          <w:sz w:val="22"/>
          <w:szCs w:val="22"/>
          <w:lang w:val="es-ES" w:eastAsia="es-GT"/>
        </w:rPr>
        <w:t xml:space="preserve">febrero </w:t>
      </w:r>
      <w:r w:rsidRPr="00EE4F55">
        <w:rPr>
          <w:rFonts w:ascii="Altivo Light" w:eastAsia="Times New Roman" w:hAnsi="Altivo Light" w:cstheme="minorHAnsi"/>
          <w:sz w:val="22"/>
          <w:szCs w:val="22"/>
          <w:lang w:val="es-ES" w:eastAsia="es-GT"/>
        </w:rPr>
        <w:t>de 202</w:t>
      </w:r>
      <w:r w:rsidR="00625648" w:rsidRPr="00EE4F55">
        <w:rPr>
          <w:rFonts w:ascii="Altivo Light" w:eastAsia="Times New Roman" w:hAnsi="Altivo Light" w:cstheme="minorHAnsi"/>
          <w:sz w:val="22"/>
          <w:szCs w:val="22"/>
          <w:lang w:val="es-ES" w:eastAsia="es-GT"/>
        </w:rPr>
        <w:t>6</w:t>
      </w:r>
      <w:r w:rsidRPr="00EE4F55">
        <w:rPr>
          <w:rFonts w:ascii="Altivo Light" w:eastAsia="Times New Roman" w:hAnsi="Altivo Light" w:cstheme="minorHAnsi"/>
          <w:sz w:val="22"/>
          <w:szCs w:val="22"/>
          <w:lang w:val="es-ES" w:eastAsia="es-GT"/>
        </w:rPr>
        <w:t xml:space="preserve"> se registra como se detalla a continuación:                                                    </w:t>
      </w:r>
    </w:p>
    <w:p w14:paraId="3B21271F" w14:textId="77777777" w:rsidR="00A507BD" w:rsidRPr="00EE4F55" w:rsidRDefault="00A507BD" w:rsidP="00FC6C69">
      <w:pPr>
        <w:spacing w:line="276" w:lineRule="auto"/>
        <w:jc w:val="both"/>
        <w:rPr>
          <w:rFonts w:ascii="Altivo Light" w:eastAsia="Times New Roman" w:hAnsi="Altivo Light" w:cstheme="minorHAnsi"/>
          <w:b/>
          <w:bCs/>
          <w:color w:val="2F5496" w:themeColor="accent1" w:themeShade="BF"/>
          <w:sz w:val="22"/>
          <w:szCs w:val="22"/>
          <w:lang w:val="es-ES" w:eastAsia="es-GT"/>
        </w:rPr>
      </w:pPr>
      <w:r w:rsidRPr="00EE4F55">
        <w:rPr>
          <w:rFonts w:ascii="Altivo Light" w:eastAsia="Times New Roman" w:hAnsi="Altivo Light" w:cstheme="minorHAnsi"/>
          <w:b/>
          <w:bCs/>
          <w:color w:val="2F5496" w:themeColor="accent1" w:themeShade="BF"/>
          <w:sz w:val="22"/>
          <w:szCs w:val="22"/>
          <w:lang w:val="es-ES" w:eastAsia="es-GT"/>
        </w:rPr>
        <w:t>Producto:   </w:t>
      </w:r>
      <w:r w:rsidRPr="00EE4F55">
        <w:rPr>
          <w:rFonts w:ascii="Altivo Light" w:hAnsi="Altivo Light" w:cstheme="minorHAnsi"/>
          <w:b/>
          <w:bCs/>
          <w:color w:val="2F5496" w:themeColor="accent1" w:themeShade="BF"/>
          <w:sz w:val="22"/>
          <w:szCs w:val="22"/>
          <w:shd w:val="clear" w:color="auto" w:fill="FFFFFF"/>
        </w:rPr>
        <w:t>001-001</w:t>
      </w:r>
      <w:r w:rsidRPr="00EE4F55">
        <w:rPr>
          <w:rFonts w:ascii="Altivo Light" w:eastAsia="Times New Roman" w:hAnsi="Altivo Light" w:cstheme="minorHAnsi"/>
          <w:b/>
          <w:bCs/>
          <w:color w:val="2F5496" w:themeColor="accent1" w:themeShade="BF"/>
          <w:sz w:val="22"/>
          <w:szCs w:val="22"/>
          <w:lang w:val="es-ES" w:eastAsia="es-GT"/>
        </w:rPr>
        <w:t xml:space="preserve"> DIRECCIÓN Y COORDINACIÓN.</w:t>
      </w:r>
    </w:p>
    <w:p w14:paraId="01E69713" w14:textId="37EAB167" w:rsidR="00A507BD" w:rsidRPr="0019364D" w:rsidRDefault="00A507BD" w:rsidP="00FC6C69">
      <w:pPr>
        <w:spacing w:line="276" w:lineRule="auto"/>
        <w:jc w:val="both"/>
        <w:rPr>
          <w:rFonts w:ascii="Altivo Light" w:hAnsi="Altivo Light" w:cstheme="minorHAnsi"/>
          <w:color w:val="00B0F0"/>
          <w:sz w:val="22"/>
          <w:szCs w:val="22"/>
          <w:lang w:val="es-ES" w:eastAsia="es-GT"/>
        </w:rPr>
      </w:pPr>
      <w:r w:rsidRPr="0019364D">
        <w:rPr>
          <w:rFonts w:ascii="Altivo Light" w:eastAsia="Times New Roman" w:hAnsi="Altivo Light" w:cstheme="minorHAnsi"/>
          <w:b/>
          <w:bCs/>
          <w:color w:val="00B0F0"/>
          <w:sz w:val="22"/>
          <w:szCs w:val="22"/>
          <w:lang w:val="es-ES" w:eastAsia="es-GT"/>
        </w:rPr>
        <w:t xml:space="preserve">Meta del mes: </w:t>
      </w:r>
      <w:r w:rsidR="008D2EEE" w:rsidRPr="0019364D">
        <w:rPr>
          <w:rFonts w:ascii="Altivo Light" w:eastAsia="Times New Roman" w:hAnsi="Altivo Light" w:cstheme="minorHAnsi"/>
          <w:b/>
          <w:bCs/>
          <w:color w:val="00B0F0"/>
          <w:sz w:val="22"/>
          <w:szCs w:val="22"/>
          <w:lang w:val="es-ES" w:eastAsia="es-GT"/>
        </w:rPr>
        <w:t>1</w:t>
      </w:r>
      <w:r w:rsidRPr="0019364D">
        <w:rPr>
          <w:rFonts w:ascii="Altivo Light" w:eastAsia="Times New Roman" w:hAnsi="Altivo Light" w:cstheme="minorHAnsi"/>
          <w:b/>
          <w:bCs/>
          <w:color w:val="00B0F0"/>
          <w:sz w:val="22"/>
          <w:szCs w:val="22"/>
          <w:lang w:val="es-ES" w:eastAsia="es-GT"/>
        </w:rPr>
        <w:t xml:space="preserve"> (documento)</w:t>
      </w:r>
      <w:r w:rsidRPr="0019364D">
        <w:rPr>
          <w:rFonts w:ascii="Altivo Light" w:hAnsi="Altivo Light" w:cstheme="minorHAnsi"/>
          <w:color w:val="00B0F0"/>
          <w:sz w:val="22"/>
          <w:szCs w:val="22"/>
          <w:lang w:val="es-ES" w:eastAsia="es-GT"/>
        </w:rPr>
        <w:t> </w:t>
      </w:r>
    </w:p>
    <w:p w14:paraId="04131779" w14:textId="68FC6C07" w:rsidR="00472674" w:rsidRPr="00EE4F55" w:rsidRDefault="00A507BD" w:rsidP="00FC6C69">
      <w:pPr>
        <w:spacing w:line="276" w:lineRule="auto"/>
        <w:jc w:val="both"/>
        <w:rPr>
          <w:rFonts w:ascii="Altivo Light" w:eastAsia="Times New Roman" w:hAnsi="Altivo Light" w:cstheme="minorHAnsi"/>
          <w:b/>
          <w:bCs/>
          <w:color w:val="2F5496" w:themeColor="accent1" w:themeShade="BF"/>
          <w:sz w:val="22"/>
          <w:szCs w:val="22"/>
          <w:lang w:val="es-ES" w:eastAsia="es-GT"/>
        </w:rPr>
      </w:pPr>
      <w:r w:rsidRPr="00EE4F55">
        <w:rPr>
          <w:rFonts w:ascii="Altivo Light" w:eastAsia="Times New Roman" w:hAnsi="Altivo Light" w:cstheme="minorHAnsi"/>
          <w:b/>
          <w:bCs/>
          <w:color w:val="2F5496" w:themeColor="accent1" w:themeShade="BF"/>
          <w:sz w:val="22"/>
          <w:szCs w:val="22"/>
          <w:lang w:val="es-ES" w:eastAsia="es-GT"/>
        </w:rPr>
        <w:t>Subproducto:   </w:t>
      </w:r>
      <w:r w:rsidRPr="00EE4F55">
        <w:rPr>
          <w:rFonts w:ascii="Altivo Light" w:hAnsi="Altivo Light" w:cstheme="minorHAnsi"/>
          <w:b/>
          <w:color w:val="2F5496" w:themeColor="accent1" w:themeShade="BF"/>
          <w:sz w:val="22"/>
          <w:szCs w:val="22"/>
          <w:shd w:val="clear" w:color="auto" w:fill="FFFFFF"/>
        </w:rPr>
        <w:t>001-001-0001</w:t>
      </w:r>
      <w:r w:rsidRPr="00EE4F55">
        <w:rPr>
          <w:rFonts w:ascii="Altivo Light" w:eastAsia="Times New Roman" w:hAnsi="Altivo Light" w:cstheme="minorHAnsi"/>
          <w:b/>
          <w:bCs/>
          <w:color w:val="2F5496" w:themeColor="accent1" w:themeShade="BF"/>
          <w:sz w:val="22"/>
          <w:szCs w:val="22"/>
          <w:lang w:val="es-ES" w:eastAsia="es-GT"/>
        </w:rPr>
        <w:t>   Dirección y Coordinación</w:t>
      </w:r>
    </w:p>
    <w:p w14:paraId="3A496199" w14:textId="5E11C298" w:rsidR="00A507BD" w:rsidRPr="0019364D" w:rsidRDefault="00A507BD" w:rsidP="00AA5298">
      <w:pPr>
        <w:spacing w:after="240" w:line="276" w:lineRule="auto"/>
        <w:jc w:val="both"/>
        <w:rPr>
          <w:rFonts w:ascii="Altivo Light" w:eastAsia="Times New Roman" w:hAnsi="Altivo Light" w:cstheme="minorHAnsi"/>
          <w:b/>
          <w:bCs/>
          <w:color w:val="00B0F0"/>
          <w:sz w:val="22"/>
          <w:szCs w:val="22"/>
          <w:lang w:val="es-ES" w:eastAsia="es-GT"/>
        </w:rPr>
      </w:pPr>
      <w:r w:rsidRPr="0019364D">
        <w:rPr>
          <w:rFonts w:ascii="Altivo Light" w:eastAsia="Times New Roman" w:hAnsi="Altivo Light" w:cstheme="minorHAnsi"/>
          <w:b/>
          <w:bCs/>
          <w:color w:val="00B0F0"/>
          <w:sz w:val="22"/>
          <w:szCs w:val="22"/>
          <w:lang w:val="es-ES" w:eastAsia="es-GT"/>
        </w:rPr>
        <w:t xml:space="preserve">Meta del mes: </w:t>
      </w:r>
      <w:r w:rsidR="008D2EEE" w:rsidRPr="0019364D">
        <w:rPr>
          <w:rFonts w:ascii="Altivo Light" w:eastAsia="Times New Roman" w:hAnsi="Altivo Light" w:cstheme="minorHAnsi"/>
          <w:b/>
          <w:bCs/>
          <w:color w:val="00B0F0"/>
          <w:sz w:val="22"/>
          <w:szCs w:val="22"/>
          <w:lang w:val="es-ES" w:eastAsia="es-GT"/>
        </w:rPr>
        <w:t>1</w:t>
      </w:r>
      <w:r w:rsidRPr="0019364D">
        <w:rPr>
          <w:rFonts w:ascii="Altivo Light" w:eastAsia="Times New Roman" w:hAnsi="Altivo Light" w:cstheme="minorHAnsi"/>
          <w:b/>
          <w:bCs/>
          <w:color w:val="00B0F0"/>
          <w:sz w:val="22"/>
          <w:szCs w:val="22"/>
          <w:lang w:val="es-ES" w:eastAsia="es-GT"/>
        </w:rPr>
        <w:t xml:space="preserve"> (documento)</w:t>
      </w:r>
    </w:p>
    <w:p w14:paraId="7BC0D09F" w14:textId="6C7EE13F" w:rsidR="00843791" w:rsidRPr="00EE4F55" w:rsidRDefault="00E86E26" w:rsidP="004911B1">
      <w:pPr>
        <w:spacing w:line="278" w:lineRule="auto"/>
        <w:jc w:val="both"/>
        <w:rPr>
          <w:rFonts w:ascii="Altivo Light" w:eastAsia="Times New Roman" w:hAnsi="Altivo Light" w:cstheme="minorHAnsi"/>
          <w:bCs/>
          <w:sz w:val="22"/>
          <w:szCs w:val="22"/>
          <w:lang w:val="es-ES" w:eastAsia="es-GT"/>
        </w:rPr>
      </w:pPr>
      <w:r w:rsidRPr="00EE4F55">
        <w:rPr>
          <w:rFonts w:ascii="Altivo Light" w:eastAsia="Times New Roman" w:hAnsi="Altivo Light" w:cstheme="minorHAnsi"/>
          <w:bCs/>
          <w:sz w:val="22"/>
          <w:szCs w:val="22"/>
          <w:lang w:eastAsia="es-GT"/>
        </w:rPr>
        <w:t xml:space="preserve">Dentro del producto y subproducto </w:t>
      </w:r>
      <w:r w:rsidRPr="00EE4F55">
        <w:rPr>
          <w:rFonts w:ascii="Altivo Light" w:eastAsia="Times New Roman" w:hAnsi="Altivo Light" w:cstheme="minorHAnsi"/>
          <w:b/>
          <w:bCs/>
          <w:sz w:val="22"/>
          <w:szCs w:val="22"/>
          <w:lang w:eastAsia="es-GT"/>
        </w:rPr>
        <w:t>Dirección y Coordinación</w:t>
      </w:r>
      <w:r w:rsidRPr="00EE4F55">
        <w:rPr>
          <w:rFonts w:ascii="Altivo Light" w:eastAsia="Times New Roman" w:hAnsi="Altivo Light" w:cstheme="minorHAnsi"/>
          <w:bCs/>
          <w:sz w:val="22"/>
          <w:szCs w:val="22"/>
          <w:lang w:eastAsia="es-GT"/>
        </w:rPr>
        <w:t xml:space="preserve">, se registra producción interna, la cual comprende todas las actividades de apoyo y las acciones administrativo-financieras que brindan soporte a la función sustantiva. Para efectos del mes de </w:t>
      </w:r>
      <w:r w:rsidRPr="00EE4F55">
        <w:rPr>
          <w:rFonts w:ascii="Altivo Light" w:eastAsia="Times New Roman" w:hAnsi="Altivo Light" w:cstheme="minorHAnsi"/>
          <w:b/>
          <w:bCs/>
          <w:sz w:val="22"/>
          <w:szCs w:val="22"/>
          <w:lang w:eastAsia="es-GT"/>
        </w:rPr>
        <w:t>febrero de 2026</w:t>
      </w:r>
      <w:r w:rsidRPr="00EE4F55">
        <w:rPr>
          <w:rFonts w:ascii="Altivo Light" w:eastAsia="Times New Roman" w:hAnsi="Altivo Light" w:cstheme="minorHAnsi"/>
          <w:bCs/>
          <w:sz w:val="22"/>
          <w:szCs w:val="22"/>
          <w:lang w:eastAsia="es-GT"/>
        </w:rPr>
        <w:t>, se registran los siguientes documentos, detallados a continuación:</w:t>
      </w:r>
    </w:p>
    <w:p w14:paraId="04BC6895" w14:textId="77777777" w:rsidR="00F42FC8" w:rsidRPr="00EE4F55" w:rsidRDefault="00F42FC8" w:rsidP="00F42FC8">
      <w:pPr>
        <w:spacing w:line="276" w:lineRule="auto"/>
        <w:jc w:val="both"/>
        <w:rPr>
          <w:rFonts w:ascii="Altivo Light" w:eastAsia="Times New Roman" w:hAnsi="Altivo Light" w:cstheme="minorHAnsi"/>
          <w:bCs/>
          <w:sz w:val="22"/>
          <w:szCs w:val="22"/>
          <w:lang w:val="es-ES" w:eastAsia="es-GT"/>
        </w:rPr>
      </w:pPr>
    </w:p>
    <w:p w14:paraId="04F28CA7" w14:textId="68617681" w:rsidR="0030079F" w:rsidRPr="00EE4F55" w:rsidRDefault="0030079F" w:rsidP="00D33B62">
      <w:pPr>
        <w:pStyle w:val="Prrafodelista"/>
        <w:numPr>
          <w:ilvl w:val="0"/>
          <w:numId w:val="58"/>
        </w:numPr>
        <w:ind w:left="708"/>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Informe de ejecución presupuestaria al mes de febrero del ejercicio fiscal 2026.</w:t>
      </w:r>
      <w:r w:rsidRPr="00EE4F55">
        <w:rPr>
          <w:rFonts w:ascii="Altivo Light" w:eastAsia="Times New Roman" w:hAnsi="Altivo Light" w:cstheme="minorHAnsi"/>
          <w:bCs/>
          <w:lang w:eastAsia="es-GT"/>
        </w:rPr>
        <w:t xml:space="preserve"> De conformidad con la información registrada en el </w:t>
      </w:r>
      <w:r w:rsidRPr="00EE4F55">
        <w:rPr>
          <w:rFonts w:ascii="Altivo Light" w:eastAsia="Times New Roman" w:hAnsi="Altivo Light" w:cstheme="minorHAnsi"/>
          <w:lang w:eastAsia="es-GT"/>
        </w:rPr>
        <w:t xml:space="preserve">Sistema de Contabilidad Integrada (SICOIN), la Comisión Presidencial por la Paz y los Derechos Humanos </w:t>
      </w:r>
      <w:r w:rsidRPr="00EE4F55">
        <w:rPr>
          <w:rFonts w:ascii="Altivo Light" w:eastAsia="Times New Roman" w:hAnsi="Altivo Light" w:cstheme="minorHAnsi"/>
          <w:bCs/>
          <w:lang w:eastAsia="es-GT"/>
        </w:rPr>
        <w:t xml:space="preserve">cuenta con un presupuesto vigente de </w:t>
      </w:r>
      <w:r w:rsidRPr="00EE4F55">
        <w:rPr>
          <w:rFonts w:ascii="Altivo Light" w:eastAsia="Times New Roman" w:hAnsi="Altivo Light" w:cstheme="minorHAnsi"/>
          <w:b/>
          <w:bCs/>
          <w:lang w:eastAsia="es-GT"/>
        </w:rPr>
        <w:t>Q.65,000,000.00</w:t>
      </w:r>
      <w:r w:rsidRPr="00EE4F55">
        <w:rPr>
          <w:rFonts w:ascii="Altivo Light" w:eastAsia="Times New Roman" w:hAnsi="Altivo Light" w:cstheme="minorHAnsi"/>
          <w:bCs/>
          <w:lang w:eastAsia="es-GT"/>
        </w:rPr>
        <w:t>.</w:t>
      </w:r>
      <w:r w:rsidR="004258EB" w:rsidRPr="00EE4F55">
        <w:rPr>
          <w:rFonts w:ascii="Altivo Light" w:eastAsia="Times New Roman" w:hAnsi="Altivo Light" w:cstheme="minorHAnsi"/>
          <w:bCs/>
          <w:lang w:eastAsia="es-GT"/>
        </w:rPr>
        <w:t xml:space="preserve"> </w:t>
      </w:r>
      <w:r w:rsidRPr="0030079F">
        <w:rPr>
          <w:rFonts w:ascii="Altivo Light" w:eastAsia="Times New Roman" w:hAnsi="Altivo Light" w:cstheme="minorHAnsi"/>
          <w:bCs/>
          <w:lang w:eastAsia="es-GT"/>
        </w:rPr>
        <w:t>En función de las cuotas financieras aprobadas por el Ministerio de Finanzas Públicas</w:t>
      </w:r>
      <w:r w:rsidR="00EE4F55">
        <w:rPr>
          <w:rFonts w:ascii="Altivo Light" w:eastAsia="Times New Roman" w:hAnsi="Altivo Light" w:cstheme="minorHAnsi"/>
          <w:bCs/>
          <w:lang w:eastAsia="es-GT"/>
        </w:rPr>
        <w:t>,</w:t>
      </w:r>
      <w:r w:rsidRPr="0030079F">
        <w:rPr>
          <w:rFonts w:ascii="Altivo Light" w:eastAsia="Times New Roman" w:hAnsi="Altivo Light" w:cstheme="minorHAnsi"/>
          <w:bCs/>
          <w:lang w:eastAsia="es-GT"/>
        </w:rPr>
        <w:t xml:space="preserve"> durante el período reportado se registró una ejecución presupuestaria al mes de febrero de 2026 por</w:t>
      </w:r>
      <w:r w:rsidRPr="0030079F">
        <w:rPr>
          <w:rFonts w:ascii="Altivo Light" w:eastAsia="Times New Roman" w:hAnsi="Altivo Light" w:cstheme="minorHAnsi"/>
          <w:b/>
          <w:lang w:eastAsia="es-GT"/>
        </w:rPr>
        <w:t xml:space="preserve"> Q.2,861,263.54, </w:t>
      </w:r>
      <w:r w:rsidRPr="0030079F">
        <w:rPr>
          <w:rFonts w:ascii="Altivo Light" w:eastAsia="Times New Roman" w:hAnsi="Altivo Light" w:cstheme="minorHAnsi"/>
          <w:bCs/>
          <w:lang w:eastAsia="es-GT"/>
        </w:rPr>
        <w:t xml:space="preserve">equivalente al </w:t>
      </w:r>
      <w:r w:rsidRPr="0030079F">
        <w:rPr>
          <w:rFonts w:ascii="Altivo Light" w:eastAsia="Times New Roman" w:hAnsi="Altivo Light" w:cstheme="minorHAnsi"/>
          <w:b/>
          <w:lang w:eastAsia="es-GT"/>
        </w:rPr>
        <w:t>4.40 %</w:t>
      </w:r>
      <w:r w:rsidRPr="0030079F">
        <w:rPr>
          <w:rFonts w:ascii="Altivo Light" w:eastAsia="Times New Roman" w:hAnsi="Altivo Light" w:cstheme="minorHAnsi"/>
          <w:bCs/>
          <w:lang w:eastAsia="es-GT"/>
        </w:rPr>
        <w:t xml:space="preserve"> del presupuesto vigente. </w:t>
      </w:r>
    </w:p>
    <w:p w14:paraId="73252640" w14:textId="77777777" w:rsidR="004C6D3F" w:rsidRPr="00EE4F55" w:rsidRDefault="004C6D3F" w:rsidP="002E5E88">
      <w:pPr>
        <w:spacing w:line="276" w:lineRule="auto"/>
        <w:jc w:val="both"/>
        <w:rPr>
          <w:rFonts w:ascii="Altivo Light" w:eastAsia="Times New Roman" w:hAnsi="Altivo Light" w:cstheme="minorHAnsi"/>
          <w:b/>
          <w:bCs/>
          <w:color w:val="2F5496" w:themeColor="accent1" w:themeShade="BF"/>
          <w:sz w:val="22"/>
          <w:szCs w:val="22"/>
          <w:lang w:val="es-ES" w:eastAsia="es-GT"/>
        </w:rPr>
      </w:pPr>
      <w:r w:rsidRPr="00EE4F55">
        <w:rPr>
          <w:rFonts w:ascii="Altivo Light" w:eastAsia="Times New Roman" w:hAnsi="Altivo Light" w:cstheme="minorHAnsi"/>
          <w:b/>
          <w:bCs/>
          <w:color w:val="2F5496" w:themeColor="accent1" w:themeShade="BF"/>
          <w:sz w:val="22"/>
          <w:szCs w:val="22"/>
          <w:lang w:val="es-ES" w:eastAsia="es-GT"/>
        </w:rPr>
        <w:t>Producto:   </w:t>
      </w:r>
      <w:r w:rsidRPr="00EE4F55">
        <w:rPr>
          <w:rFonts w:ascii="Altivo Light" w:hAnsi="Altivo Light" w:cstheme="minorHAnsi"/>
          <w:b/>
          <w:bCs/>
          <w:color w:val="2F5496" w:themeColor="accent1" w:themeShade="BF"/>
          <w:sz w:val="22"/>
          <w:szCs w:val="22"/>
          <w:shd w:val="clear" w:color="auto" w:fill="FFFFFF"/>
        </w:rPr>
        <w:t>001-002</w:t>
      </w:r>
      <w:r w:rsidRPr="00EE4F55">
        <w:rPr>
          <w:rFonts w:ascii="Altivo Light" w:eastAsia="Times New Roman" w:hAnsi="Altivo Light" w:cstheme="minorHAnsi"/>
          <w:b/>
          <w:bCs/>
          <w:color w:val="2F5496" w:themeColor="accent1" w:themeShade="BF"/>
          <w:sz w:val="22"/>
          <w:szCs w:val="22"/>
          <w:lang w:val="es-ES" w:eastAsia="es-GT"/>
        </w:rPr>
        <w:t xml:space="preserve"> EVENTOS DE ASESORÍA, COORDINACIÓN Y FORMACIÓN A LAS DEPENDENCIAS DEL ORGANISMO EJECUTIVO Y OTROS ACTORES, EN MATERIA DE PAZ.</w:t>
      </w:r>
    </w:p>
    <w:p w14:paraId="73395929" w14:textId="4629795D" w:rsidR="004C6D3F" w:rsidRPr="0019364D" w:rsidRDefault="004C6D3F" w:rsidP="002E5E88">
      <w:pPr>
        <w:spacing w:after="240" w:line="276" w:lineRule="auto"/>
        <w:jc w:val="both"/>
        <w:rPr>
          <w:rFonts w:ascii="Altivo Light" w:eastAsia="Times New Roman" w:hAnsi="Altivo Light" w:cstheme="minorHAnsi"/>
          <w:b/>
          <w:bCs/>
          <w:color w:val="00B0F0"/>
          <w:sz w:val="22"/>
          <w:szCs w:val="22"/>
          <w:lang w:val="es-ES" w:eastAsia="es-GT"/>
        </w:rPr>
      </w:pPr>
      <w:r w:rsidRPr="0019364D">
        <w:rPr>
          <w:rFonts w:ascii="Altivo Light" w:eastAsia="Times New Roman" w:hAnsi="Altivo Light" w:cstheme="minorHAnsi"/>
          <w:b/>
          <w:bCs/>
          <w:color w:val="00B0F0"/>
          <w:sz w:val="22"/>
          <w:szCs w:val="22"/>
          <w:lang w:val="es-ES" w:eastAsia="es-GT"/>
        </w:rPr>
        <w:t>Meta del mes: 2 (evento)</w:t>
      </w:r>
      <w:r w:rsidRPr="0019364D">
        <w:rPr>
          <w:rFonts w:ascii="Altivo Light" w:hAnsi="Altivo Light" w:cstheme="minorHAnsi"/>
          <w:color w:val="00B0F0"/>
          <w:sz w:val="22"/>
          <w:szCs w:val="22"/>
          <w:lang w:val="es-ES" w:eastAsia="es-GT"/>
        </w:rPr>
        <w:t> </w:t>
      </w:r>
    </w:p>
    <w:p w14:paraId="7A1E7A18" w14:textId="77777777" w:rsidR="004C6D3F" w:rsidRPr="00EE4F55" w:rsidRDefault="004C6D3F" w:rsidP="00F62BFC">
      <w:pPr>
        <w:spacing w:line="276" w:lineRule="auto"/>
        <w:jc w:val="both"/>
        <w:rPr>
          <w:rFonts w:ascii="Altivo Light" w:eastAsia="Times New Roman" w:hAnsi="Altivo Light" w:cstheme="minorHAnsi"/>
          <w:b/>
          <w:bCs/>
          <w:color w:val="2F5496" w:themeColor="accent1" w:themeShade="BF"/>
          <w:sz w:val="22"/>
          <w:szCs w:val="22"/>
          <w:lang w:val="es-ES" w:eastAsia="es-GT"/>
        </w:rPr>
      </w:pPr>
      <w:r w:rsidRPr="00EE4F55">
        <w:rPr>
          <w:rFonts w:ascii="Altivo Light" w:eastAsia="Times New Roman" w:hAnsi="Altivo Light" w:cstheme="minorHAnsi"/>
          <w:b/>
          <w:bCs/>
          <w:color w:val="2F5496" w:themeColor="accent1" w:themeShade="BF"/>
          <w:sz w:val="22"/>
          <w:szCs w:val="22"/>
          <w:lang w:val="es-ES" w:eastAsia="es-GT"/>
        </w:rPr>
        <w:t>Subproducto:   </w:t>
      </w:r>
      <w:r w:rsidRPr="00EE4F55">
        <w:rPr>
          <w:rFonts w:ascii="Altivo Light" w:hAnsi="Altivo Light" w:cstheme="minorHAnsi"/>
          <w:b/>
          <w:color w:val="2F5496" w:themeColor="accent1" w:themeShade="BF"/>
          <w:sz w:val="22"/>
          <w:szCs w:val="22"/>
          <w:shd w:val="clear" w:color="auto" w:fill="FFFFFF"/>
        </w:rPr>
        <w:t>001-002-0001</w:t>
      </w:r>
      <w:r w:rsidRPr="00EE4F55">
        <w:rPr>
          <w:rFonts w:ascii="Altivo Light" w:eastAsia="Times New Roman" w:hAnsi="Altivo Light" w:cstheme="minorHAnsi"/>
          <w:b/>
          <w:bCs/>
          <w:color w:val="2F5496" w:themeColor="accent1" w:themeShade="BF"/>
          <w:sz w:val="22"/>
          <w:szCs w:val="22"/>
          <w:lang w:val="es-ES" w:eastAsia="es-GT"/>
        </w:rPr>
        <w:t>   Eventos de asesoría, coordinación y formación a las dependencias del Organismo Ejecutivo y otros actores en materia de Paz.</w:t>
      </w:r>
    </w:p>
    <w:p w14:paraId="7E3EE2D3" w14:textId="6747CC91" w:rsidR="004C6D3F" w:rsidRPr="0019364D" w:rsidRDefault="004C6D3F" w:rsidP="004C6D3F">
      <w:pPr>
        <w:spacing w:after="240" w:line="276" w:lineRule="auto"/>
        <w:jc w:val="both"/>
        <w:rPr>
          <w:rFonts w:ascii="Altivo Light" w:eastAsia="Times New Roman" w:hAnsi="Altivo Light" w:cstheme="minorHAnsi"/>
          <w:b/>
          <w:bCs/>
          <w:color w:val="00B0F0"/>
          <w:sz w:val="22"/>
          <w:szCs w:val="22"/>
          <w:lang w:val="es-ES" w:eastAsia="es-GT"/>
        </w:rPr>
      </w:pPr>
      <w:r w:rsidRPr="0019364D">
        <w:rPr>
          <w:rFonts w:ascii="Altivo Light" w:eastAsia="Times New Roman" w:hAnsi="Altivo Light" w:cstheme="minorHAnsi"/>
          <w:b/>
          <w:bCs/>
          <w:color w:val="00B0F0"/>
          <w:sz w:val="22"/>
          <w:szCs w:val="22"/>
          <w:lang w:val="es-ES" w:eastAsia="es-GT"/>
        </w:rPr>
        <w:t>Meta del mes: 2 (evento)</w:t>
      </w:r>
    </w:p>
    <w:p w14:paraId="319EA2DD" w14:textId="328284CC" w:rsidR="003E1E7E" w:rsidRPr="00EE4F55" w:rsidRDefault="003E1E7E" w:rsidP="0019364D">
      <w:pPr>
        <w:spacing w:after="240" w:line="278" w:lineRule="auto"/>
        <w:jc w:val="both"/>
        <w:rPr>
          <w:rFonts w:ascii="Altivo Light" w:eastAsia="Times New Roman" w:hAnsi="Altivo Light" w:cstheme="minorHAnsi"/>
          <w:sz w:val="22"/>
          <w:szCs w:val="22"/>
          <w:lang w:val="es-ES" w:eastAsia="es-GT"/>
        </w:rPr>
      </w:pPr>
      <w:r w:rsidRPr="00EE4F55">
        <w:rPr>
          <w:rFonts w:ascii="Altivo Light" w:eastAsia="Times New Roman" w:hAnsi="Altivo Light" w:cstheme="minorHAnsi"/>
          <w:sz w:val="22"/>
          <w:szCs w:val="22"/>
          <w:lang w:val="es-ES" w:eastAsia="es-GT"/>
        </w:rPr>
        <w:t xml:space="preserve">Durante el mes de febrero, el Departamento de Seguimiento y Fortalecimiento de la Paz llevó a cabo dos reuniones de Coordinación interinstitucional </w:t>
      </w:r>
      <w:r w:rsidR="008B3DEA" w:rsidRPr="00EE4F55">
        <w:rPr>
          <w:rFonts w:ascii="Altivo Light" w:eastAsia="Times New Roman" w:hAnsi="Altivo Light" w:cstheme="minorHAnsi"/>
          <w:sz w:val="22"/>
          <w:szCs w:val="22"/>
          <w:lang w:val="es-ES" w:eastAsia="es-GT"/>
        </w:rPr>
        <w:t>e</w:t>
      </w:r>
      <w:r w:rsidR="008B3DEA" w:rsidRPr="00EE4F55">
        <w:rPr>
          <w:rFonts w:ascii="Altivo Light" w:eastAsia="Times New Roman" w:hAnsi="Altivo Light" w:cstheme="minorHAnsi"/>
          <w:sz w:val="22"/>
          <w:szCs w:val="22"/>
          <w:lang w:val="es-ES" w:eastAsia="es-GT"/>
        </w:rPr>
        <w:t>n el marco de las acciones de seguimiento a los Acuerdos de Paz:</w:t>
      </w:r>
    </w:p>
    <w:p w14:paraId="3D99945C" w14:textId="07D27A90" w:rsidR="003E1E7E" w:rsidRPr="00506C77" w:rsidRDefault="003E1E7E" w:rsidP="00EE72A1">
      <w:pPr>
        <w:pStyle w:val="Prrafodelista"/>
        <w:numPr>
          <w:ilvl w:val="0"/>
          <w:numId w:val="59"/>
        </w:numPr>
        <w:spacing w:after="240" w:line="278" w:lineRule="auto"/>
        <w:jc w:val="both"/>
        <w:rPr>
          <w:rFonts w:ascii="Altivo Light" w:eastAsia="Times New Roman" w:hAnsi="Altivo Light" w:cstheme="minorHAnsi"/>
          <w:lang w:val="es-ES" w:eastAsia="es-GT"/>
        </w:rPr>
      </w:pPr>
      <w:r w:rsidRPr="00506C77">
        <w:rPr>
          <w:rFonts w:ascii="Altivo Light" w:eastAsia="Times New Roman" w:hAnsi="Altivo Light" w:cstheme="minorHAnsi"/>
          <w:b/>
          <w:bCs/>
          <w:lang w:val="es-ES" w:eastAsia="es-GT"/>
        </w:rPr>
        <w:lastRenderedPageBreak/>
        <w:t>Reunión – 18 de febrero de 2026.</w:t>
      </w:r>
      <w:r w:rsidR="00506C77" w:rsidRPr="00506C77">
        <w:rPr>
          <w:rFonts w:ascii="Altivo Light" w:eastAsia="Times New Roman" w:hAnsi="Altivo Light" w:cstheme="minorHAnsi"/>
          <w:b/>
          <w:bCs/>
          <w:lang w:val="es-ES" w:eastAsia="es-GT"/>
        </w:rPr>
        <w:t xml:space="preserve"> </w:t>
      </w:r>
      <w:r w:rsidRPr="00506C77">
        <w:rPr>
          <w:rFonts w:ascii="Altivo Light" w:eastAsia="Times New Roman" w:hAnsi="Altivo Light" w:cstheme="minorHAnsi"/>
          <w:lang w:val="es-ES" w:eastAsia="es-GT"/>
        </w:rPr>
        <w:t>Se socializaron las conclusiones y recomendaciones derivadas del grupo de enfoque realizado en noviembre de 2025, relacionadas con las acciones a desarrollar en el marco de la conmemoración del 30 aniversario de la firma de los Acuerdos de Paz.</w:t>
      </w:r>
    </w:p>
    <w:p w14:paraId="014AC82B" w14:textId="611F37C2" w:rsidR="00F11E8A" w:rsidRPr="00506C77" w:rsidRDefault="003E1E7E" w:rsidP="004B6E81">
      <w:pPr>
        <w:pStyle w:val="Prrafodelista"/>
        <w:numPr>
          <w:ilvl w:val="0"/>
          <w:numId w:val="59"/>
        </w:numPr>
        <w:spacing w:after="240" w:line="278" w:lineRule="auto"/>
        <w:jc w:val="both"/>
        <w:rPr>
          <w:rFonts w:ascii="Altivo Light" w:eastAsia="Times New Roman" w:hAnsi="Altivo Light" w:cstheme="minorHAnsi"/>
          <w:lang w:val="es-ES" w:eastAsia="es-GT"/>
        </w:rPr>
      </w:pPr>
      <w:r w:rsidRPr="00506C77">
        <w:rPr>
          <w:rFonts w:ascii="Altivo Light" w:eastAsia="Times New Roman" w:hAnsi="Altivo Light" w:cstheme="minorHAnsi"/>
          <w:b/>
          <w:bCs/>
          <w:lang w:val="es-ES" w:eastAsia="es-GT"/>
        </w:rPr>
        <w:t>Reunión – 20 de febrero de 2026.</w:t>
      </w:r>
      <w:r w:rsidR="00506C77" w:rsidRPr="00506C77">
        <w:rPr>
          <w:rFonts w:ascii="Altivo Light" w:eastAsia="Times New Roman" w:hAnsi="Altivo Light" w:cstheme="minorHAnsi"/>
          <w:b/>
          <w:bCs/>
          <w:lang w:val="es-ES" w:eastAsia="es-GT"/>
        </w:rPr>
        <w:t xml:space="preserve"> </w:t>
      </w:r>
      <w:r w:rsidRPr="00506C77">
        <w:rPr>
          <w:rFonts w:ascii="Altivo Light" w:eastAsia="Times New Roman" w:hAnsi="Altivo Light" w:cstheme="minorHAnsi"/>
          <w:lang w:val="es-ES" w:eastAsia="es-GT"/>
        </w:rPr>
        <w:t>Se presentó el proyecto denominado “30 años: Paz, Democracia y Derechos Humanos”, orientado a establecer una ruta de conmemoración por el 30 aniversario de la firma de los Acuerdos de Paz. Asimismo, las instituciones participantes plantearon nuevas propuestas y mejoras a las acciones previstas para dicha conmemoración.</w:t>
      </w:r>
    </w:p>
    <w:p w14:paraId="5D722254" w14:textId="2D8D5043" w:rsidR="00A507BD" w:rsidRPr="00EE4F55" w:rsidRDefault="00A507BD" w:rsidP="0019364D">
      <w:pPr>
        <w:spacing w:line="276" w:lineRule="auto"/>
        <w:jc w:val="both"/>
        <w:rPr>
          <w:rFonts w:ascii="Altivo Light" w:eastAsia="Times New Roman" w:hAnsi="Altivo Light" w:cstheme="minorHAnsi"/>
          <w:b/>
          <w:color w:val="2F5496" w:themeColor="accent1" w:themeShade="BF"/>
          <w:sz w:val="22"/>
          <w:szCs w:val="22"/>
          <w:lang w:val="es-ES" w:eastAsia="es-GT"/>
        </w:rPr>
      </w:pPr>
      <w:r w:rsidRPr="00EE4F55">
        <w:rPr>
          <w:rFonts w:ascii="Altivo Light" w:eastAsia="Times New Roman" w:hAnsi="Altivo Light" w:cstheme="minorHAnsi"/>
          <w:b/>
          <w:color w:val="2F5496" w:themeColor="accent1" w:themeShade="BF"/>
          <w:sz w:val="22"/>
          <w:szCs w:val="22"/>
          <w:lang w:val="es-ES" w:eastAsia="es-GT"/>
        </w:rPr>
        <w:t xml:space="preserve">Producto: </w:t>
      </w:r>
      <w:r w:rsidRPr="00EE4F55">
        <w:rPr>
          <w:rFonts w:ascii="Altivo Light" w:hAnsi="Altivo Light" w:cstheme="minorHAnsi"/>
          <w:b/>
          <w:bCs/>
          <w:color w:val="2F5496" w:themeColor="accent1" w:themeShade="BF"/>
          <w:sz w:val="22"/>
          <w:szCs w:val="22"/>
          <w:shd w:val="clear" w:color="auto" w:fill="FFFFFF"/>
        </w:rPr>
        <w:t xml:space="preserve">001-003 </w:t>
      </w:r>
      <w:r w:rsidRPr="00EE4F55">
        <w:rPr>
          <w:rFonts w:ascii="Altivo Light" w:eastAsia="Times New Roman" w:hAnsi="Altivo Light" w:cstheme="minorHAnsi"/>
          <w:b/>
          <w:color w:val="2F5496" w:themeColor="accent1" w:themeShade="BF"/>
          <w:sz w:val="22"/>
          <w:szCs w:val="22"/>
          <w:lang w:val="es-ES" w:eastAsia="es-GT"/>
        </w:rPr>
        <w:t>INFORMES DE ASESORÍA, COORDINACIÓN E IMPLEMENTACIÓN DE MEDIDAS DE REPARACIÓN EN MATERIA DE DERECHOS HUMANOS A DISTINTAS INSTITUCIONES DEL ESTADO.</w:t>
      </w:r>
    </w:p>
    <w:p w14:paraId="5E168D0A" w14:textId="0400C03D" w:rsidR="00A507BD" w:rsidRPr="0019364D" w:rsidRDefault="00A507BD" w:rsidP="00AA5298">
      <w:pPr>
        <w:spacing w:after="240" w:line="276" w:lineRule="auto"/>
        <w:jc w:val="both"/>
        <w:rPr>
          <w:rFonts w:ascii="Altivo Light" w:eastAsia="Times New Roman" w:hAnsi="Altivo Light" w:cstheme="minorHAnsi"/>
          <w:b/>
          <w:bCs/>
          <w:color w:val="00B0F0"/>
          <w:sz w:val="22"/>
          <w:szCs w:val="22"/>
          <w:lang w:val="es-ES" w:eastAsia="es-GT"/>
        </w:rPr>
      </w:pPr>
      <w:r w:rsidRPr="0019364D">
        <w:rPr>
          <w:rFonts w:ascii="Altivo Light" w:eastAsia="Times New Roman" w:hAnsi="Altivo Light" w:cstheme="minorHAnsi"/>
          <w:b/>
          <w:bCs/>
          <w:color w:val="00B0F0"/>
          <w:sz w:val="22"/>
          <w:szCs w:val="22"/>
          <w:lang w:val="es-ES" w:eastAsia="es-GT"/>
        </w:rPr>
        <w:t xml:space="preserve">Meta del mes: </w:t>
      </w:r>
      <w:r w:rsidR="00541079" w:rsidRPr="0019364D">
        <w:rPr>
          <w:rFonts w:ascii="Altivo Light" w:eastAsia="Times New Roman" w:hAnsi="Altivo Light" w:cstheme="minorHAnsi"/>
          <w:b/>
          <w:bCs/>
          <w:color w:val="00B0F0"/>
          <w:sz w:val="22"/>
          <w:szCs w:val="22"/>
          <w:lang w:val="es-ES" w:eastAsia="es-GT"/>
        </w:rPr>
        <w:t>1</w:t>
      </w:r>
      <w:r w:rsidR="004D0626" w:rsidRPr="0019364D">
        <w:rPr>
          <w:rFonts w:ascii="Altivo Light" w:eastAsia="Times New Roman" w:hAnsi="Altivo Light" w:cstheme="minorHAnsi"/>
          <w:b/>
          <w:bCs/>
          <w:color w:val="00B0F0"/>
          <w:sz w:val="22"/>
          <w:szCs w:val="22"/>
          <w:lang w:val="es-ES" w:eastAsia="es-GT"/>
        </w:rPr>
        <w:t>2</w:t>
      </w:r>
      <w:r w:rsidR="00677847" w:rsidRPr="0019364D">
        <w:rPr>
          <w:rFonts w:ascii="Altivo Light" w:eastAsia="Times New Roman" w:hAnsi="Altivo Light" w:cstheme="minorHAnsi"/>
          <w:b/>
          <w:bCs/>
          <w:color w:val="00B0F0"/>
          <w:sz w:val="22"/>
          <w:szCs w:val="22"/>
          <w:lang w:val="es-ES" w:eastAsia="es-GT"/>
        </w:rPr>
        <w:t xml:space="preserve"> </w:t>
      </w:r>
      <w:r w:rsidRPr="0019364D">
        <w:rPr>
          <w:rFonts w:ascii="Altivo Light" w:eastAsia="Times New Roman" w:hAnsi="Altivo Light" w:cstheme="minorHAnsi"/>
          <w:b/>
          <w:bCs/>
          <w:color w:val="00B0F0"/>
          <w:sz w:val="22"/>
          <w:szCs w:val="22"/>
          <w:lang w:val="es-ES" w:eastAsia="es-GT"/>
        </w:rPr>
        <w:t>(documento)</w:t>
      </w:r>
      <w:r w:rsidRPr="0019364D">
        <w:rPr>
          <w:rFonts w:ascii="Altivo Light" w:eastAsia="Times New Roman" w:hAnsi="Altivo Light" w:cstheme="minorHAnsi"/>
          <w:color w:val="00B0F0"/>
          <w:sz w:val="22"/>
          <w:szCs w:val="22"/>
          <w:lang w:val="es-ES" w:eastAsia="es-GT"/>
        </w:rPr>
        <w:t xml:space="preserve">                    </w:t>
      </w:r>
    </w:p>
    <w:p w14:paraId="222DA07C" w14:textId="77777777" w:rsidR="00A507BD" w:rsidRPr="00EE4F55" w:rsidRDefault="00A507BD" w:rsidP="0019364D">
      <w:pPr>
        <w:spacing w:line="276" w:lineRule="auto"/>
        <w:jc w:val="both"/>
        <w:rPr>
          <w:rFonts w:ascii="Altivo Light" w:eastAsia="Times New Roman" w:hAnsi="Altivo Light" w:cstheme="minorHAnsi"/>
          <w:b/>
          <w:color w:val="2F5496" w:themeColor="accent1" w:themeShade="BF"/>
          <w:sz w:val="22"/>
          <w:szCs w:val="22"/>
          <w:lang w:val="es-ES" w:eastAsia="es-GT"/>
        </w:rPr>
      </w:pPr>
      <w:r w:rsidRPr="00EE4F55">
        <w:rPr>
          <w:rFonts w:ascii="Altivo Light" w:eastAsia="Times New Roman" w:hAnsi="Altivo Light" w:cstheme="minorHAnsi"/>
          <w:b/>
          <w:color w:val="2F5496" w:themeColor="accent1" w:themeShade="BF"/>
          <w:sz w:val="22"/>
          <w:szCs w:val="22"/>
          <w:lang w:val="es-ES" w:eastAsia="es-GT"/>
        </w:rPr>
        <w:t xml:space="preserve">Subproducto: </w:t>
      </w:r>
      <w:r w:rsidRPr="00EE4F55">
        <w:rPr>
          <w:rFonts w:ascii="Altivo Light" w:hAnsi="Altivo Light" w:cstheme="minorHAnsi"/>
          <w:b/>
          <w:color w:val="2F5496" w:themeColor="accent1" w:themeShade="BF"/>
          <w:sz w:val="22"/>
          <w:szCs w:val="22"/>
          <w:shd w:val="clear" w:color="auto" w:fill="FFFFFF"/>
        </w:rPr>
        <w:t>001-003-0001</w:t>
      </w:r>
      <w:r w:rsidRPr="00EE4F55">
        <w:rPr>
          <w:rFonts w:ascii="Altivo Light" w:hAnsi="Altivo Light" w:cstheme="minorHAnsi"/>
          <w:color w:val="2F5496" w:themeColor="accent1" w:themeShade="BF"/>
          <w:sz w:val="22"/>
          <w:szCs w:val="22"/>
          <w:shd w:val="clear" w:color="auto" w:fill="FFFFFF"/>
        </w:rPr>
        <w:t xml:space="preserve"> </w:t>
      </w:r>
      <w:r w:rsidRPr="00EE4F55">
        <w:rPr>
          <w:rFonts w:ascii="Altivo Light" w:eastAsia="Times New Roman" w:hAnsi="Altivo Light" w:cstheme="minorHAnsi"/>
          <w:b/>
          <w:color w:val="2F5496" w:themeColor="accent1" w:themeShade="BF"/>
          <w:sz w:val="22"/>
          <w:szCs w:val="22"/>
          <w:lang w:val="es-ES" w:eastAsia="es-GT"/>
        </w:rPr>
        <w:t>Informes de asesoría y coordinación en materia de derechos humanos a distintas instituciones del Estado.</w:t>
      </w:r>
    </w:p>
    <w:p w14:paraId="1A179E63" w14:textId="77777777" w:rsidR="00BB395E" w:rsidRPr="0019364D" w:rsidRDefault="00A507BD" w:rsidP="00AA5298">
      <w:pPr>
        <w:spacing w:after="240" w:line="276" w:lineRule="auto"/>
        <w:jc w:val="both"/>
        <w:rPr>
          <w:rFonts w:ascii="Altivo Light" w:eastAsia="Times New Roman" w:hAnsi="Altivo Light" w:cstheme="minorHAnsi"/>
          <w:b/>
          <w:bCs/>
          <w:color w:val="00B0F0"/>
          <w:sz w:val="22"/>
          <w:szCs w:val="22"/>
          <w:lang w:val="es-ES" w:eastAsia="es-GT"/>
        </w:rPr>
      </w:pPr>
      <w:r w:rsidRPr="0019364D">
        <w:rPr>
          <w:rFonts w:ascii="Altivo Light" w:eastAsia="Times New Roman" w:hAnsi="Altivo Light" w:cstheme="minorHAnsi"/>
          <w:b/>
          <w:bCs/>
          <w:color w:val="00B0F0"/>
          <w:sz w:val="22"/>
          <w:szCs w:val="22"/>
          <w:lang w:val="es-ES" w:eastAsia="es-GT"/>
        </w:rPr>
        <w:t xml:space="preserve">Meta del mes: </w:t>
      </w:r>
      <w:r w:rsidR="00541079" w:rsidRPr="0019364D">
        <w:rPr>
          <w:rFonts w:ascii="Altivo Light" w:eastAsia="Times New Roman" w:hAnsi="Altivo Light" w:cstheme="minorHAnsi"/>
          <w:b/>
          <w:bCs/>
          <w:color w:val="00B0F0"/>
          <w:sz w:val="22"/>
          <w:szCs w:val="22"/>
          <w:lang w:val="es-ES" w:eastAsia="es-GT"/>
        </w:rPr>
        <w:t>11</w:t>
      </w:r>
      <w:r w:rsidR="00CC2C63" w:rsidRPr="0019364D">
        <w:rPr>
          <w:rFonts w:ascii="Altivo Light" w:eastAsia="Times New Roman" w:hAnsi="Altivo Light" w:cstheme="minorHAnsi"/>
          <w:b/>
          <w:bCs/>
          <w:color w:val="00B0F0"/>
          <w:sz w:val="22"/>
          <w:szCs w:val="22"/>
          <w:lang w:val="es-ES" w:eastAsia="es-GT"/>
        </w:rPr>
        <w:t xml:space="preserve"> </w:t>
      </w:r>
      <w:r w:rsidRPr="0019364D">
        <w:rPr>
          <w:rFonts w:ascii="Altivo Light" w:eastAsia="Times New Roman" w:hAnsi="Altivo Light" w:cstheme="minorHAnsi"/>
          <w:b/>
          <w:bCs/>
          <w:color w:val="00B0F0"/>
          <w:sz w:val="22"/>
          <w:szCs w:val="22"/>
          <w:lang w:val="es-ES" w:eastAsia="es-GT"/>
        </w:rPr>
        <w:t xml:space="preserve">(documento) </w:t>
      </w:r>
    </w:p>
    <w:p w14:paraId="1894E47D" w14:textId="49112497" w:rsidR="00A507BD" w:rsidRPr="00EE4F55" w:rsidRDefault="006A6658" w:rsidP="00722C56">
      <w:pPr>
        <w:spacing w:after="240" w:line="278" w:lineRule="auto"/>
        <w:jc w:val="both"/>
        <w:rPr>
          <w:rFonts w:ascii="Altivo Light" w:eastAsia="Times New Roman" w:hAnsi="Altivo Light" w:cstheme="minorHAnsi"/>
          <w:bCs/>
          <w:sz w:val="22"/>
          <w:szCs w:val="22"/>
          <w:lang w:val="es-ES" w:eastAsia="es-GT"/>
        </w:rPr>
      </w:pPr>
      <w:r w:rsidRPr="00EE4F55">
        <w:rPr>
          <w:rFonts w:ascii="Altivo Light" w:eastAsia="Times New Roman" w:hAnsi="Altivo Light" w:cstheme="minorHAnsi"/>
          <w:bCs/>
          <w:sz w:val="22"/>
          <w:szCs w:val="22"/>
          <w:lang w:val="es-ES" w:eastAsia="es-GT"/>
        </w:rPr>
        <w:t xml:space="preserve">Durante el </w:t>
      </w:r>
      <w:r w:rsidR="00DF2BB1" w:rsidRPr="00EE4F55">
        <w:rPr>
          <w:rFonts w:ascii="Altivo Light" w:eastAsia="Times New Roman" w:hAnsi="Altivo Light" w:cstheme="minorHAnsi"/>
          <w:bCs/>
          <w:sz w:val="22"/>
          <w:szCs w:val="22"/>
          <w:lang w:val="es-ES" w:eastAsia="es-GT"/>
        </w:rPr>
        <w:t>mes</w:t>
      </w:r>
      <w:r w:rsidR="00F6701C" w:rsidRPr="00EE4F55">
        <w:rPr>
          <w:rFonts w:ascii="Altivo Light" w:eastAsia="Times New Roman" w:hAnsi="Altivo Light" w:cstheme="minorHAnsi"/>
          <w:bCs/>
          <w:sz w:val="22"/>
          <w:szCs w:val="22"/>
          <w:lang w:val="es-ES" w:eastAsia="es-GT"/>
        </w:rPr>
        <w:t xml:space="preserve"> de febrero</w:t>
      </w:r>
      <w:r w:rsidRPr="00EE4F55">
        <w:rPr>
          <w:rFonts w:ascii="Altivo Light" w:eastAsia="Times New Roman" w:hAnsi="Altivo Light" w:cstheme="minorHAnsi"/>
          <w:bCs/>
          <w:sz w:val="22"/>
          <w:szCs w:val="22"/>
          <w:lang w:val="es-ES" w:eastAsia="es-GT"/>
        </w:rPr>
        <w:t xml:space="preserve">, se elaboraron </w:t>
      </w:r>
      <w:r w:rsidR="007C273C" w:rsidRPr="00EE4F55">
        <w:rPr>
          <w:rFonts w:ascii="Altivo Light" w:eastAsia="Times New Roman" w:hAnsi="Altivo Light" w:cstheme="minorHAnsi"/>
          <w:bCs/>
          <w:sz w:val="22"/>
          <w:szCs w:val="22"/>
          <w:lang w:val="es-ES" w:eastAsia="es-GT"/>
        </w:rPr>
        <w:t>1</w:t>
      </w:r>
      <w:r w:rsidR="009D7E9D" w:rsidRPr="00EE4F55">
        <w:rPr>
          <w:rFonts w:ascii="Altivo Light" w:eastAsia="Times New Roman" w:hAnsi="Altivo Light" w:cstheme="minorHAnsi"/>
          <w:bCs/>
          <w:sz w:val="22"/>
          <w:szCs w:val="22"/>
          <w:lang w:val="es-ES" w:eastAsia="es-GT"/>
        </w:rPr>
        <w:t>1</w:t>
      </w:r>
      <w:r w:rsidR="00FC5E60" w:rsidRPr="00EE4F55">
        <w:rPr>
          <w:rFonts w:ascii="Altivo Light" w:eastAsia="Times New Roman" w:hAnsi="Altivo Light" w:cstheme="minorHAnsi"/>
          <w:bCs/>
          <w:sz w:val="22"/>
          <w:szCs w:val="22"/>
          <w:lang w:val="es-ES" w:eastAsia="es-GT"/>
        </w:rPr>
        <w:t xml:space="preserve"> </w:t>
      </w:r>
      <w:r w:rsidRPr="00EE4F55">
        <w:rPr>
          <w:rFonts w:ascii="Altivo Light" w:eastAsia="Times New Roman" w:hAnsi="Altivo Light" w:cstheme="minorHAnsi"/>
          <w:bCs/>
          <w:sz w:val="22"/>
          <w:szCs w:val="22"/>
          <w:lang w:val="es-ES" w:eastAsia="es-GT"/>
        </w:rPr>
        <w:t>informes de seguimiento, con el objetivo de documentar avances, desafíos y acciones realizadas en relación con casos de derechos humanos y medidas cautelares a nivel nacional e internacional:</w:t>
      </w:r>
    </w:p>
    <w:p w14:paraId="0F8659C6" w14:textId="770DC056"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DIDEH-DEPCADEH-17-2026/CEGV/AC/dm</w:t>
      </w:r>
      <w:r w:rsidRPr="00EE4F55">
        <w:rPr>
          <w:rFonts w:ascii="Altivo Light" w:eastAsia="Times New Roman" w:hAnsi="Altivo Light" w:cstheme="minorHAnsi"/>
          <w:bCs/>
          <w:lang w:eastAsia="es-GT"/>
        </w:rPr>
        <w:t xml:space="preserve">, remitido al Ministerio de Relaciones Exteriores, respuesta a comunicación de la Oficina del Alto Comisionado de las Naciones Unidas para los Derechos Humanos (OACNUDH) relacionada con el informe temático </w:t>
      </w:r>
      <w:r w:rsidRPr="00EE4F55">
        <w:rPr>
          <w:rFonts w:ascii="Altivo Light" w:eastAsia="Times New Roman" w:hAnsi="Altivo Light" w:cstheme="minorHAnsi"/>
          <w:bCs/>
          <w:i/>
          <w:iCs/>
          <w:lang w:eastAsia="es-GT"/>
        </w:rPr>
        <w:t>“Las vías de acción para movilizar una financiación climática suficiente y los desafíos y oportunidades asociadas para la plena realización de los derechos humanos”</w:t>
      </w:r>
      <w:r w:rsidRPr="00EE4F55">
        <w:rPr>
          <w:rFonts w:ascii="Altivo Light" w:eastAsia="Times New Roman" w:hAnsi="Altivo Light" w:cstheme="minorHAnsi"/>
          <w:bCs/>
          <w:lang w:eastAsia="es-GT"/>
        </w:rPr>
        <w:t>, en cumplimiento de la resolución 59/25 del Consejo de Derechos Humanos.</w:t>
      </w:r>
    </w:p>
    <w:p w14:paraId="302EA86B" w14:textId="679D5F88"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DIDEH-DEPCADEH-19-2026/CEGV/AC/cm</w:t>
      </w:r>
      <w:r w:rsidRPr="00EE4F55">
        <w:rPr>
          <w:rFonts w:ascii="Altivo Light" w:eastAsia="Times New Roman" w:hAnsi="Altivo Light" w:cstheme="minorHAnsi"/>
          <w:bCs/>
          <w:lang w:eastAsia="es-GT"/>
        </w:rPr>
        <w:t xml:space="preserve">, remitido al Ministerio de Relaciones Exteriores, respuesta a solicitud de ampliación de información sobre </w:t>
      </w:r>
      <w:r w:rsidRPr="00EE4F55">
        <w:rPr>
          <w:rFonts w:ascii="Altivo Light" w:eastAsia="Times New Roman" w:hAnsi="Altivo Light" w:cstheme="minorHAnsi"/>
          <w:lang w:eastAsia="es-GT"/>
        </w:rPr>
        <w:t>2,987 personas desaparecidas.</w:t>
      </w:r>
    </w:p>
    <w:p w14:paraId="08FFE026" w14:textId="2A55B3F8"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DIDEH-DEPCADEH-20-2026/CEGV/AC/dm</w:t>
      </w:r>
      <w:r w:rsidRPr="00EE4F55">
        <w:rPr>
          <w:rFonts w:ascii="Altivo Light" w:eastAsia="Times New Roman" w:hAnsi="Altivo Light" w:cstheme="minorHAnsi"/>
          <w:bCs/>
          <w:lang w:eastAsia="es-GT"/>
        </w:rPr>
        <w:t xml:space="preserve">, remitido al Ministerio de Relaciones Exteriores, respuesta al oficio </w:t>
      </w:r>
      <w:r w:rsidRPr="00EE4F55">
        <w:rPr>
          <w:rFonts w:ascii="Altivo Light" w:eastAsia="Times New Roman" w:hAnsi="Altivo Light" w:cstheme="minorHAnsi"/>
          <w:b/>
          <w:bCs/>
          <w:lang w:eastAsia="es-GT"/>
        </w:rPr>
        <w:t>DIGRIME-DIRDEHU-1927-2025</w:t>
      </w:r>
      <w:r w:rsidRPr="00EE4F55">
        <w:rPr>
          <w:rFonts w:ascii="Altivo Light" w:eastAsia="Times New Roman" w:hAnsi="Altivo Light" w:cstheme="minorHAnsi"/>
          <w:bCs/>
          <w:lang w:eastAsia="es-GT"/>
        </w:rPr>
        <w:t xml:space="preserve">, relacionado con comunicación de la </w:t>
      </w:r>
      <w:proofErr w:type="gramStart"/>
      <w:r w:rsidRPr="00EE4F55">
        <w:rPr>
          <w:rFonts w:ascii="Altivo Light" w:eastAsia="Times New Roman" w:hAnsi="Altivo Light" w:cstheme="minorHAnsi"/>
          <w:bCs/>
          <w:lang w:eastAsia="es-GT"/>
        </w:rPr>
        <w:t>Presidenta</w:t>
      </w:r>
      <w:proofErr w:type="gramEnd"/>
      <w:r w:rsidRPr="00EE4F55">
        <w:rPr>
          <w:rFonts w:ascii="Altivo Light" w:eastAsia="Times New Roman" w:hAnsi="Altivo Light" w:cstheme="minorHAnsi"/>
          <w:bCs/>
          <w:lang w:eastAsia="es-GT"/>
        </w:rPr>
        <w:t>-Relatora del Grupo de Trabajo de Naciones Unidas sobre la Detención Arbitraria.</w:t>
      </w:r>
    </w:p>
    <w:p w14:paraId="5B46CC06" w14:textId="1D282555"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lastRenderedPageBreak/>
        <w:t>DIDEH-DEPCADEH-21-2026/CEGV/AC/cm</w:t>
      </w:r>
      <w:r w:rsidRPr="00EE4F55">
        <w:rPr>
          <w:rFonts w:ascii="Altivo Light" w:eastAsia="Times New Roman" w:hAnsi="Altivo Light" w:cstheme="minorHAnsi"/>
          <w:bCs/>
          <w:lang w:eastAsia="es-GT"/>
        </w:rPr>
        <w:t xml:space="preserve">, remitido al Ministerio de Relaciones Exteriores, respuesta a solicitud de la OACNUDH sobre </w:t>
      </w:r>
      <w:r w:rsidRPr="00EE4F55">
        <w:rPr>
          <w:rFonts w:ascii="Altivo Light" w:eastAsia="Times New Roman" w:hAnsi="Altivo Light" w:cstheme="minorHAnsi"/>
          <w:bCs/>
          <w:i/>
          <w:iCs/>
          <w:lang w:eastAsia="es-GT"/>
        </w:rPr>
        <w:t>“Los efectos de los problemas de salud mental en el disfrute de los derechos humanos de los jóvenes”</w:t>
      </w:r>
      <w:r w:rsidRPr="00EE4F55">
        <w:rPr>
          <w:rFonts w:ascii="Altivo Light" w:eastAsia="Times New Roman" w:hAnsi="Altivo Light" w:cstheme="minorHAnsi"/>
          <w:bCs/>
          <w:lang w:eastAsia="es-GT"/>
        </w:rPr>
        <w:t>.</w:t>
      </w:r>
    </w:p>
    <w:p w14:paraId="460DE130" w14:textId="58AF7246"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DIDEH-DEPCADEH-22-2026/CEGV/AC/cm</w:t>
      </w:r>
      <w:r w:rsidRPr="00EE4F55">
        <w:rPr>
          <w:rFonts w:ascii="Altivo Light" w:eastAsia="Times New Roman" w:hAnsi="Altivo Light" w:cstheme="minorHAnsi"/>
          <w:bCs/>
          <w:lang w:eastAsia="es-GT"/>
        </w:rPr>
        <w:t xml:space="preserve">, remitido al Ministerio de Relaciones Exteriores, informe para la respuesta del Estado de Guatemala al documento </w:t>
      </w:r>
      <w:r w:rsidRPr="00EE4F55">
        <w:rPr>
          <w:rFonts w:ascii="Altivo Light" w:eastAsia="Times New Roman" w:hAnsi="Altivo Light" w:cstheme="minorHAnsi"/>
          <w:bCs/>
          <w:i/>
          <w:iCs/>
          <w:lang w:eastAsia="es-GT"/>
        </w:rPr>
        <w:t>“Situación de Derechos Humanos en Guatemala”</w:t>
      </w:r>
      <w:r w:rsidRPr="00EE4F55">
        <w:rPr>
          <w:rFonts w:ascii="Altivo Light" w:eastAsia="Times New Roman" w:hAnsi="Altivo Light" w:cstheme="minorHAnsi"/>
          <w:bCs/>
          <w:lang w:eastAsia="es-GT"/>
        </w:rPr>
        <w:t xml:space="preserve"> de la OACNUDH.</w:t>
      </w:r>
    </w:p>
    <w:p w14:paraId="1D84D491" w14:textId="44E10A36"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DIDEH-DEPCADEH-23-2026/CEGV/AC/dm</w:t>
      </w:r>
      <w:r w:rsidRPr="00EE4F55">
        <w:rPr>
          <w:rFonts w:ascii="Altivo Light" w:eastAsia="Times New Roman" w:hAnsi="Altivo Light" w:cstheme="minorHAnsi"/>
          <w:bCs/>
          <w:lang w:eastAsia="es-GT"/>
        </w:rPr>
        <w:t xml:space="preserve">, remitido al Ministerio de Relaciones Exteriores, respuesta a comunicación de Procedimientos Especiales </w:t>
      </w:r>
      <w:r w:rsidRPr="00EE4F55">
        <w:rPr>
          <w:rFonts w:ascii="Altivo Light" w:eastAsia="Times New Roman" w:hAnsi="Altivo Light" w:cstheme="minorHAnsi"/>
          <w:lang w:eastAsia="es-GT"/>
        </w:rPr>
        <w:t>OL GTM 3/2026.</w:t>
      </w:r>
    </w:p>
    <w:p w14:paraId="0BDB8842" w14:textId="790D2EFA"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lang w:eastAsia="es-GT"/>
        </w:rPr>
      </w:pPr>
      <w:r w:rsidRPr="00EE4F55">
        <w:rPr>
          <w:rFonts w:ascii="Altivo Light" w:eastAsia="Times New Roman" w:hAnsi="Altivo Light" w:cstheme="minorHAnsi"/>
          <w:b/>
          <w:bCs/>
          <w:lang w:eastAsia="es-GT"/>
        </w:rPr>
        <w:t>DIDEH-DEPCADEH-24-2026/CEGV/AC/</w:t>
      </w:r>
      <w:proofErr w:type="spellStart"/>
      <w:r w:rsidRPr="00EE4F55">
        <w:rPr>
          <w:rFonts w:ascii="Altivo Light" w:eastAsia="Times New Roman" w:hAnsi="Altivo Light" w:cstheme="minorHAnsi"/>
          <w:b/>
          <w:bCs/>
          <w:lang w:eastAsia="es-GT"/>
        </w:rPr>
        <w:t>ob</w:t>
      </w:r>
      <w:proofErr w:type="spellEnd"/>
      <w:r w:rsidRPr="00EE4F55">
        <w:rPr>
          <w:rFonts w:ascii="Altivo Light" w:eastAsia="Times New Roman" w:hAnsi="Altivo Light" w:cstheme="minorHAnsi"/>
          <w:bCs/>
          <w:lang w:eastAsia="es-GT"/>
        </w:rPr>
        <w:t xml:space="preserve">, remitido al Congreso de la República, informe sobre el seguimiento a la </w:t>
      </w:r>
      <w:r w:rsidRPr="00EE4F55">
        <w:rPr>
          <w:rFonts w:ascii="Altivo Light" w:eastAsia="Times New Roman" w:hAnsi="Altivo Light" w:cstheme="minorHAnsi"/>
          <w:lang w:eastAsia="es-GT"/>
        </w:rPr>
        <w:t>Política Pública de Reparación a las Comunidades Afectadas por la Construcción de la Hidroeléctrica Chixoy.</w:t>
      </w:r>
    </w:p>
    <w:p w14:paraId="00070DB1" w14:textId="7E390D6E"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DIDEH-DEPCADEH-25-2026/CEGV/AC/dm</w:t>
      </w:r>
      <w:r w:rsidRPr="00EE4F55">
        <w:rPr>
          <w:rFonts w:ascii="Altivo Light" w:eastAsia="Times New Roman" w:hAnsi="Altivo Light" w:cstheme="minorHAnsi"/>
          <w:bCs/>
          <w:lang w:eastAsia="es-GT"/>
        </w:rPr>
        <w:t xml:space="preserve">, remitido al Ministerio de Relaciones Exteriores, ampliación de respuesta a la comunicación de Procedimientos Especiales </w:t>
      </w:r>
      <w:r w:rsidRPr="00EE4F55">
        <w:rPr>
          <w:rFonts w:ascii="Altivo Light" w:eastAsia="Times New Roman" w:hAnsi="Altivo Light" w:cstheme="minorHAnsi"/>
          <w:lang w:eastAsia="es-GT"/>
        </w:rPr>
        <w:t>OL GTM 3/2026.</w:t>
      </w:r>
    </w:p>
    <w:p w14:paraId="29A4FE3E" w14:textId="2E4D2530"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DECODEH-12-2026</w:t>
      </w:r>
      <w:r w:rsidRPr="00EE4F55">
        <w:rPr>
          <w:rFonts w:ascii="Altivo Light" w:eastAsia="Times New Roman" w:hAnsi="Altivo Light" w:cstheme="minorHAnsi"/>
          <w:bCs/>
          <w:lang w:eastAsia="es-GT"/>
        </w:rPr>
        <w:t>, remitido a la Procuraduría General de la Nación, informe de avances sobre requerimientos relacionados con el caso del Lic. Miguel Ángel Gálvez Aguilar.</w:t>
      </w:r>
    </w:p>
    <w:p w14:paraId="39BA5A2E" w14:textId="435D12F1"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DECODEH-13-2026</w:t>
      </w:r>
      <w:r w:rsidRPr="00EE4F55">
        <w:rPr>
          <w:rFonts w:ascii="Altivo Light" w:eastAsia="Times New Roman" w:hAnsi="Altivo Light" w:cstheme="minorHAnsi"/>
          <w:bCs/>
          <w:lang w:eastAsia="es-GT"/>
        </w:rPr>
        <w:t xml:space="preserve">, remitido a la Procuraduría General de la Nación, informe circunstanciado sobre las </w:t>
      </w:r>
      <w:r w:rsidRPr="00EE4F55">
        <w:rPr>
          <w:rFonts w:ascii="Altivo Light" w:eastAsia="Times New Roman" w:hAnsi="Altivo Light" w:cstheme="minorHAnsi"/>
          <w:lang w:eastAsia="es-GT"/>
        </w:rPr>
        <w:t>Medidas Cautelares MC-260-07</w:t>
      </w:r>
      <w:r w:rsidRPr="00EE4F55">
        <w:rPr>
          <w:rFonts w:ascii="Altivo Light" w:eastAsia="Times New Roman" w:hAnsi="Altivo Light" w:cstheme="minorHAnsi"/>
          <w:bCs/>
          <w:lang w:eastAsia="es-GT"/>
        </w:rPr>
        <w:t xml:space="preserve"> dictadas por la CIDH a favor de comunidades Maya </w:t>
      </w:r>
      <w:proofErr w:type="spellStart"/>
      <w:r w:rsidRPr="00EE4F55">
        <w:rPr>
          <w:rFonts w:ascii="Altivo Light" w:eastAsia="Times New Roman" w:hAnsi="Altivo Light" w:cstheme="minorHAnsi"/>
          <w:bCs/>
          <w:lang w:eastAsia="es-GT"/>
        </w:rPr>
        <w:t>Sipakapense</w:t>
      </w:r>
      <w:proofErr w:type="spellEnd"/>
      <w:r w:rsidRPr="00EE4F55">
        <w:rPr>
          <w:rFonts w:ascii="Altivo Light" w:eastAsia="Times New Roman" w:hAnsi="Altivo Light" w:cstheme="minorHAnsi"/>
          <w:bCs/>
          <w:lang w:eastAsia="es-GT"/>
        </w:rPr>
        <w:t xml:space="preserve"> y Mam, de </w:t>
      </w:r>
      <w:proofErr w:type="spellStart"/>
      <w:r w:rsidRPr="00EE4F55">
        <w:rPr>
          <w:rFonts w:ascii="Altivo Light" w:eastAsia="Times New Roman" w:hAnsi="Altivo Light" w:cstheme="minorHAnsi"/>
          <w:bCs/>
          <w:lang w:eastAsia="es-GT"/>
        </w:rPr>
        <w:t>Sipacapa</w:t>
      </w:r>
      <w:proofErr w:type="spellEnd"/>
      <w:r w:rsidRPr="00EE4F55">
        <w:rPr>
          <w:rFonts w:ascii="Altivo Light" w:eastAsia="Times New Roman" w:hAnsi="Altivo Light" w:cstheme="minorHAnsi"/>
          <w:bCs/>
          <w:lang w:eastAsia="es-GT"/>
        </w:rPr>
        <w:t xml:space="preserve"> y San Miguel </w:t>
      </w:r>
      <w:proofErr w:type="spellStart"/>
      <w:r w:rsidRPr="00EE4F55">
        <w:rPr>
          <w:rFonts w:ascii="Altivo Light" w:eastAsia="Times New Roman" w:hAnsi="Altivo Light" w:cstheme="minorHAnsi"/>
          <w:bCs/>
          <w:lang w:eastAsia="es-GT"/>
        </w:rPr>
        <w:t>Ixtahuacán</w:t>
      </w:r>
      <w:proofErr w:type="spellEnd"/>
      <w:r w:rsidRPr="00EE4F55">
        <w:rPr>
          <w:rFonts w:ascii="Altivo Light" w:eastAsia="Times New Roman" w:hAnsi="Altivo Light" w:cstheme="minorHAnsi"/>
          <w:bCs/>
          <w:lang w:eastAsia="es-GT"/>
        </w:rPr>
        <w:t>, San Marcos.</w:t>
      </w:r>
    </w:p>
    <w:p w14:paraId="3D226D07" w14:textId="6611D231" w:rsidR="00722C56" w:rsidRPr="00EE4F55" w:rsidRDefault="00722C56" w:rsidP="00722C56">
      <w:pPr>
        <w:pStyle w:val="Prrafodelista"/>
        <w:numPr>
          <w:ilvl w:val="0"/>
          <w:numId w:val="55"/>
        </w:numPr>
        <w:spacing w:line="278" w:lineRule="auto"/>
        <w:jc w:val="both"/>
        <w:rPr>
          <w:rFonts w:ascii="Altivo Light" w:eastAsia="Times New Roman" w:hAnsi="Altivo Light" w:cstheme="minorHAnsi"/>
          <w:bCs/>
          <w:lang w:eastAsia="es-GT"/>
        </w:rPr>
      </w:pPr>
      <w:r w:rsidRPr="00EE4F55">
        <w:rPr>
          <w:rFonts w:ascii="Altivo Light" w:eastAsia="Times New Roman" w:hAnsi="Altivo Light" w:cstheme="minorHAnsi"/>
          <w:b/>
          <w:bCs/>
          <w:lang w:eastAsia="es-GT"/>
        </w:rPr>
        <w:t>DECODEH-14-2026</w:t>
      </w:r>
      <w:r w:rsidRPr="00EE4F55">
        <w:rPr>
          <w:rFonts w:ascii="Altivo Light" w:eastAsia="Times New Roman" w:hAnsi="Altivo Light" w:cstheme="minorHAnsi"/>
          <w:bCs/>
          <w:lang w:eastAsia="es-GT"/>
        </w:rPr>
        <w:t xml:space="preserve">, remitido a la Procuraduría General de la Nación, informe de seguimiento a la </w:t>
      </w:r>
      <w:r w:rsidRPr="00EE4F55">
        <w:rPr>
          <w:rFonts w:ascii="Altivo Light" w:eastAsia="Times New Roman" w:hAnsi="Altivo Light" w:cstheme="minorHAnsi"/>
          <w:lang w:eastAsia="es-GT"/>
        </w:rPr>
        <w:t>Medida Cautelar MC-3-06</w:t>
      </w:r>
      <w:r w:rsidRPr="00EE4F55">
        <w:rPr>
          <w:rFonts w:ascii="Altivo Light" w:eastAsia="Times New Roman" w:hAnsi="Altivo Light" w:cstheme="minorHAnsi"/>
          <w:bCs/>
          <w:lang w:eastAsia="es-GT"/>
        </w:rPr>
        <w:t xml:space="preserve"> otorgada por la CIDH a favor de miembros de la organización </w:t>
      </w:r>
      <w:r w:rsidRPr="00EE4F55">
        <w:rPr>
          <w:rFonts w:ascii="Altivo Light" w:eastAsia="Times New Roman" w:hAnsi="Altivo Light" w:cstheme="minorHAnsi"/>
          <w:b/>
          <w:bCs/>
          <w:lang w:eastAsia="es-GT"/>
        </w:rPr>
        <w:t>OASIS</w:t>
      </w:r>
      <w:r w:rsidRPr="00EE4F55">
        <w:rPr>
          <w:rFonts w:ascii="Altivo Light" w:eastAsia="Times New Roman" w:hAnsi="Altivo Light" w:cstheme="minorHAnsi"/>
          <w:bCs/>
          <w:lang w:eastAsia="es-GT"/>
        </w:rPr>
        <w:t>.</w:t>
      </w:r>
    </w:p>
    <w:p w14:paraId="3FC0101A" w14:textId="7726DAFA" w:rsidR="008905A2" w:rsidRPr="00EE4F55" w:rsidRDefault="008905A2" w:rsidP="004F271F">
      <w:pPr>
        <w:spacing w:line="276" w:lineRule="auto"/>
        <w:jc w:val="both"/>
        <w:rPr>
          <w:rFonts w:ascii="Altivo Light" w:eastAsia="Times New Roman" w:hAnsi="Altivo Light" w:cstheme="minorHAnsi"/>
          <w:b/>
          <w:color w:val="2F5496" w:themeColor="accent1" w:themeShade="BF"/>
          <w:sz w:val="22"/>
          <w:szCs w:val="22"/>
          <w:lang w:val="es-ES" w:eastAsia="es-GT"/>
        </w:rPr>
      </w:pPr>
      <w:r w:rsidRPr="00EE4F55">
        <w:rPr>
          <w:rFonts w:ascii="Altivo Light" w:eastAsia="Times New Roman" w:hAnsi="Altivo Light" w:cstheme="minorHAnsi"/>
          <w:b/>
          <w:color w:val="2F5496" w:themeColor="accent1" w:themeShade="BF"/>
          <w:sz w:val="22"/>
          <w:szCs w:val="22"/>
          <w:lang w:val="es-ES" w:eastAsia="es-GT"/>
        </w:rPr>
        <w:t xml:space="preserve">Subproducto: </w:t>
      </w:r>
      <w:r w:rsidRPr="00EE4F55">
        <w:rPr>
          <w:rFonts w:ascii="Altivo Light" w:hAnsi="Altivo Light" w:cstheme="minorHAnsi"/>
          <w:b/>
          <w:color w:val="2F5496" w:themeColor="accent1" w:themeShade="BF"/>
          <w:sz w:val="22"/>
          <w:szCs w:val="22"/>
          <w:shd w:val="clear" w:color="auto" w:fill="FFFFFF"/>
        </w:rPr>
        <w:t>001-003-000</w:t>
      </w:r>
      <w:r w:rsidR="00F57B07" w:rsidRPr="00EE4F55">
        <w:rPr>
          <w:rFonts w:ascii="Altivo Light" w:hAnsi="Altivo Light" w:cstheme="minorHAnsi"/>
          <w:b/>
          <w:color w:val="2F5496" w:themeColor="accent1" w:themeShade="BF"/>
          <w:sz w:val="22"/>
          <w:szCs w:val="22"/>
          <w:shd w:val="clear" w:color="auto" w:fill="FFFFFF"/>
        </w:rPr>
        <w:t>4</w:t>
      </w:r>
      <w:r w:rsidR="00F57B07" w:rsidRPr="00EE4F55">
        <w:rPr>
          <w:rFonts w:ascii="Altivo Light" w:eastAsia="Times New Roman" w:hAnsi="Altivo Light" w:cstheme="minorHAnsi"/>
          <w:b/>
          <w:color w:val="2F5496" w:themeColor="accent1" w:themeShade="BF"/>
          <w:sz w:val="22"/>
          <w:szCs w:val="22"/>
          <w:lang w:val="es-ES" w:eastAsia="es-GT"/>
        </w:rPr>
        <w:t xml:space="preserve"> Informes de propuesta </w:t>
      </w:r>
      <w:r w:rsidR="00B73137" w:rsidRPr="00EE4F55">
        <w:rPr>
          <w:rFonts w:ascii="Altivo Light" w:eastAsia="Times New Roman" w:hAnsi="Altivo Light" w:cstheme="minorHAnsi"/>
          <w:b/>
          <w:color w:val="2F5496" w:themeColor="accent1" w:themeShade="BF"/>
          <w:sz w:val="22"/>
          <w:szCs w:val="22"/>
          <w:lang w:val="es-ES" w:eastAsia="es-GT"/>
        </w:rPr>
        <w:t>para el abordaje en medidas cautelares</w:t>
      </w:r>
      <w:r w:rsidR="00F3195E" w:rsidRPr="00EE4F55">
        <w:rPr>
          <w:rFonts w:ascii="Altivo Light" w:eastAsia="Times New Roman" w:hAnsi="Altivo Light" w:cstheme="minorHAnsi"/>
          <w:b/>
          <w:color w:val="2F5496" w:themeColor="accent1" w:themeShade="BF"/>
          <w:sz w:val="22"/>
          <w:szCs w:val="22"/>
          <w:lang w:val="es-ES" w:eastAsia="es-GT"/>
        </w:rPr>
        <w:t xml:space="preserve"> y/o acuerdos de solución </w:t>
      </w:r>
      <w:r w:rsidR="009B53D3" w:rsidRPr="00EE4F55">
        <w:rPr>
          <w:rFonts w:ascii="Altivo Light" w:eastAsia="Times New Roman" w:hAnsi="Altivo Light" w:cstheme="minorHAnsi"/>
          <w:b/>
          <w:color w:val="2F5496" w:themeColor="accent1" w:themeShade="BF"/>
          <w:sz w:val="22"/>
          <w:szCs w:val="22"/>
          <w:lang w:val="es-ES" w:eastAsia="es-GT"/>
        </w:rPr>
        <w:t>amistosa a personas vulnerables en sus derechos humanos</w:t>
      </w:r>
      <w:r w:rsidRPr="00EE4F55">
        <w:rPr>
          <w:rFonts w:ascii="Altivo Light" w:eastAsia="Times New Roman" w:hAnsi="Altivo Light" w:cstheme="minorHAnsi"/>
          <w:b/>
          <w:color w:val="2F5496" w:themeColor="accent1" w:themeShade="BF"/>
          <w:sz w:val="22"/>
          <w:szCs w:val="22"/>
          <w:lang w:val="es-ES" w:eastAsia="es-GT"/>
        </w:rPr>
        <w:t>.</w:t>
      </w:r>
    </w:p>
    <w:p w14:paraId="4636847F" w14:textId="54104A4E" w:rsidR="008905A2" w:rsidRPr="004F271F" w:rsidRDefault="008905A2" w:rsidP="008905A2">
      <w:pPr>
        <w:rPr>
          <w:rFonts w:ascii="Altivo Light" w:eastAsia="Times New Roman" w:hAnsi="Altivo Light" w:cstheme="minorHAnsi"/>
          <w:b/>
          <w:bCs/>
          <w:color w:val="00B0F0"/>
          <w:sz w:val="22"/>
          <w:szCs w:val="22"/>
          <w:lang w:val="es-ES" w:eastAsia="es-GT"/>
        </w:rPr>
      </w:pPr>
      <w:r w:rsidRPr="004F271F">
        <w:rPr>
          <w:rFonts w:ascii="Altivo Light" w:eastAsia="Times New Roman" w:hAnsi="Altivo Light" w:cstheme="minorHAnsi"/>
          <w:b/>
          <w:bCs/>
          <w:color w:val="00B0F0"/>
          <w:sz w:val="22"/>
          <w:szCs w:val="22"/>
          <w:lang w:val="es-ES" w:eastAsia="es-GT"/>
        </w:rPr>
        <w:t xml:space="preserve">Meta del mes: </w:t>
      </w:r>
      <w:r w:rsidR="00E20A72" w:rsidRPr="004F271F">
        <w:rPr>
          <w:rFonts w:ascii="Altivo Light" w:eastAsia="Times New Roman" w:hAnsi="Altivo Light" w:cstheme="minorHAnsi"/>
          <w:b/>
          <w:bCs/>
          <w:color w:val="00B0F0"/>
          <w:sz w:val="22"/>
          <w:szCs w:val="22"/>
          <w:lang w:val="es-ES" w:eastAsia="es-GT"/>
        </w:rPr>
        <w:t>1</w:t>
      </w:r>
      <w:r w:rsidRPr="004F271F">
        <w:rPr>
          <w:rFonts w:ascii="Altivo Light" w:eastAsia="Times New Roman" w:hAnsi="Altivo Light" w:cstheme="minorHAnsi"/>
          <w:b/>
          <w:bCs/>
          <w:color w:val="00B0F0"/>
          <w:sz w:val="22"/>
          <w:szCs w:val="22"/>
          <w:lang w:val="es-ES" w:eastAsia="es-GT"/>
        </w:rPr>
        <w:t xml:space="preserve"> (documento)</w:t>
      </w:r>
    </w:p>
    <w:p w14:paraId="56139E70" w14:textId="77777777" w:rsidR="00881251" w:rsidRPr="00EE4F55" w:rsidRDefault="00881251" w:rsidP="008905A2">
      <w:pPr>
        <w:rPr>
          <w:rFonts w:ascii="Altivo Light" w:eastAsia="Times New Roman" w:hAnsi="Altivo Light" w:cstheme="minorHAnsi"/>
          <w:b/>
          <w:bCs/>
          <w:color w:val="2F5496" w:themeColor="accent1" w:themeShade="BF"/>
          <w:sz w:val="22"/>
          <w:szCs w:val="22"/>
          <w:lang w:val="es-ES" w:eastAsia="es-GT"/>
        </w:rPr>
      </w:pPr>
    </w:p>
    <w:p w14:paraId="00D09F48" w14:textId="10241CF4" w:rsidR="00191082" w:rsidRPr="00EE4F55" w:rsidRDefault="00686F68" w:rsidP="008905A2">
      <w:pPr>
        <w:pStyle w:val="Prrafodelista"/>
        <w:numPr>
          <w:ilvl w:val="0"/>
          <w:numId w:val="51"/>
        </w:numPr>
        <w:jc w:val="both"/>
        <w:rPr>
          <w:rFonts w:ascii="Altivo Light" w:hAnsi="Altivo Light"/>
          <w:bCs/>
        </w:rPr>
      </w:pPr>
      <w:r w:rsidRPr="00EE4F55">
        <w:rPr>
          <w:rFonts w:ascii="Altivo Light" w:hAnsi="Altivo Light"/>
          <w:b/>
        </w:rPr>
        <w:t>No. 01-DISER/BAJA VERAPAZ/COPADEH</w:t>
      </w:r>
      <w:r w:rsidRPr="00EE4F55">
        <w:rPr>
          <w:rFonts w:ascii="Altivo Light" w:hAnsi="Altivo Light"/>
          <w:b/>
          <w:noProof/>
        </w:rPr>
        <w:t>/</w:t>
      </w:r>
      <w:proofErr w:type="spellStart"/>
      <w:r w:rsidRPr="00EE4F55">
        <w:rPr>
          <w:rFonts w:ascii="Altivo Light" w:hAnsi="Altivo Light"/>
          <w:b/>
        </w:rPr>
        <w:t>mjtr</w:t>
      </w:r>
      <w:proofErr w:type="spellEnd"/>
      <w:r w:rsidR="0060168E" w:rsidRPr="00EE4F55">
        <w:rPr>
          <w:rFonts w:ascii="Altivo Light" w:hAnsi="Altivo Light"/>
          <w:b/>
        </w:rPr>
        <w:t xml:space="preserve">, </w:t>
      </w:r>
      <w:r w:rsidR="008A2515" w:rsidRPr="00EE4F55">
        <w:rPr>
          <w:rFonts w:ascii="Altivo Light" w:hAnsi="Altivo Light"/>
          <w:bCs/>
        </w:rPr>
        <w:t>informe</w:t>
      </w:r>
      <w:r w:rsidR="008A2515" w:rsidRPr="00EE4F55">
        <w:rPr>
          <w:rFonts w:ascii="Altivo Light" w:hAnsi="Altivo Light"/>
          <w:bCs/>
        </w:rPr>
        <w:t xml:space="preserve"> sobre la Medida Cautelar 306-20 a favor de familias indígenas </w:t>
      </w:r>
      <w:r w:rsidR="008A2515" w:rsidRPr="00EE4F55">
        <w:rPr>
          <w:rFonts w:ascii="Altivo Light" w:hAnsi="Altivo Light"/>
          <w:bCs/>
        </w:rPr>
        <w:t xml:space="preserve">Maya </w:t>
      </w:r>
      <w:proofErr w:type="spellStart"/>
      <w:r w:rsidR="008A2515" w:rsidRPr="00EE4F55">
        <w:rPr>
          <w:rFonts w:ascii="Altivo Light" w:hAnsi="Altivo Light"/>
          <w:bCs/>
        </w:rPr>
        <w:t>Poqomchí</w:t>
      </w:r>
      <w:proofErr w:type="spellEnd"/>
      <w:r w:rsidR="008A2515" w:rsidRPr="00EE4F55">
        <w:rPr>
          <w:rFonts w:ascii="Altivo Light" w:hAnsi="Altivo Light"/>
          <w:bCs/>
        </w:rPr>
        <w:t xml:space="preserve"> de las comunidades Washington y Dos Fuentes, orientado a verificar la permanencia de las personas incluidas en el listado proporcionado por el Comité Campesino del Altiplano (CCDA), en la Sede Regional de Salamá, Baja Verapaz.</w:t>
      </w:r>
    </w:p>
    <w:p w14:paraId="34F01471" w14:textId="46115414" w:rsidR="00191082" w:rsidRPr="00EE4F55" w:rsidRDefault="00191082" w:rsidP="004F271F">
      <w:pPr>
        <w:spacing w:line="276" w:lineRule="auto"/>
        <w:jc w:val="both"/>
        <w:rPr>
          <w:rFonts w:ascii="Altivo Light" w:eastAsia="Times New Roman" w:hAnsi="Altivo Light" w:cstheme="minorHAnsi"/>
          <w:b/>
          <w:color w:val="2F5496" w:themeColor="accent1" w:themeShade="BF"/>
          <w:sz w:val="22"/>
          <w:szCs w:val="22"/>
          <w:lang w:val="es-ES" w:eastAsia="es-GT"/>
        </w:rPr>
      </w:pPr>
      <w:r w:rsidRPr="00EE4F55">
        <w:rPr>
          <w:rFonts w:ascii="Altivo Light" w:eastAsia="Times New Roman" w:hAnsi="Altivo Light" w:cstheme="minorHAnsi"/>
          <w:b/>
          <w:color w:val="2F5496" w:themeColor="accent1" w:themeShade="BF"/>
          <w:sz w:val="22"/>
          <w:szCs w:val="22"/>
          <w:lang w:val="es-ES" w:eastAsia="es-GT"/>
        </w:rPr>
        <w:lastRenderedPageBreak/>
        <w:t xml:space="preserve">Producto: </w:t>
      </w:r>
      <w:r w:rsidRPr="00EE4F55">
        <w:rPr>
          <w:rFonts w:ascii="Altivo Light" w:hAnsi="Altivo Light" w:cstheme="minorHAnsi"/>
          <w:b/>
          <w:bCs/>
          <w:color w:val="2F5496" w:themeColor="accent1" w:themeShade="BF"/>
          <w:sz w:val="22"/>
          <w:szCs w:val="22"/>
          <w:shd w:val="clear" w:color="auto" w:fill="FFFFFF"/>
        </w:rPr>
        <w:t>001-00</w:t>
      </w:r>
      <w:r w:rsidR="00214862" w:rsidRPr="00EE4F55">
        <w:rPr>
          <w:rFonts w:ascii="Altivo Light" w:hAnsi="Altivo Light" w:cstheme="minorHAnsi"/>
          <w:b/>
          <w:bCs/>
          <w:color w:val="2F5496" w:themeColor="accent1" w:themeShade="BF"/>
          <w:sz w:val="22"/>
          <w:szCs w:val="22"/>
          <w:shd w:val="clear" w:color="auto" w:fill="FFFFFF"/>
        </w:rPr>
        <w:t>5</w:t>
      </w:r>
      <w:r w:rsidRPr="00EE4F55">
        <w:rPr>
          <w:rFonts w:ascii="Altivo Light" w:hAnsi="Altivo Light" w:cstheme="minorHAnsi"/>
          <w:b/>
          <w:bCs/>
          <w:color w:val="2F5496" w:themeColor="accent1" w:themeShade="BF"/>
          <w:sz w:val="22"/>
          <w:szCs w:val="22"/>
          <w:shd w:val="clear" w:color="auto" w:fill="FFFFFF"/>
        </w:rPr>
        <w:t xml:space="preserve"> </w:t>
      </w:r>
      <w:r w:rsidR="00E64DD4" w:rsidRPr="00EE4F55">
        <w:rPr>
          <w:rFonts w:ascii="Altivo Light" w:eastAsia="Times New Roman" w:hAnsi="Altivo Light" w:cstheme="minorHAnsi"/>
          <w:b/>
          <w:color w:val="2F5496" w:themeColor="accent1" w:themeShade="BF"/>
          <w:sz w:val="22"/>
          <w:szCs w:val="22"/>
          <w:lang w:val="es-ES" w:eastAsia="es-GT"/>
        </w:rPr>
        <w:t xml:space="preserve">COORDINACIÓN, ASESORÍA TÉCNICA Y GESTIÓN </w:t>
      </w:r>
      <w:r w:rsidR="002C113C" w:rsidRPr="00EE4F55">
        <w:rPr>
          <w:rFonts w:ascii="Altivo Light" w:eastAsia="Times New Roman" w:hAnsi="Altivo Light" w:cstheme="minorHAnsi"/>
          <w:b/>
          <w:color w:val="2F5496" w:themeColor="accent1" w:themeShade="BF"/>
          <w:sz w:val="22"/>
          <w:szCs w:val="22"/>
          <w:lang w:val="es-ES" w:eastAsia="es-GT"/>
        </w:rPr>
        <w:t>SOBRE</w:t>
      </w:r>
      <w:r w:rsidR="006073F3" w:rsidRPr="00EE4F55">
        <w:rPr>
          <w:rFonts w:ascii="Altivo Light" w:eastAsia="Times New Roman" w:hAnsi="Altivo Light" w:cstheme="minorHAnsi"/>
          <w:b/>
          <w:color w:val="2F5496" w:themeColor="accent1" w:themeShade="BF"/>
          <w:sz w:val="22"/>
          <w:szCs w:val="22"/>
          <w:lang w:val="es-ES" w:eastAsia="es-GT"/>
        </w:rPr>
        <w:t xml:space="preserve"> </w:t>
      </w:r>
      <w:r w:rsidR="002C113C" w:rsidRPr="00EE4F55">
        <w:rPr>
          <w:rFonts w:ascii="Altivo Light" w:eastAsia="Times New Roman" w:hAnsi="Altivo Light" w:cstheme="minorHAnsi"/>
          <w:b/>
          <w:color w:val="2F5496" w:themeColor="accent1" w:themeShade="BF"/>
          <w:sz w:val="22"/>
          <w:szCs w:val="22"/>
          <w:lang w:val="es-ES" w:eastAsia="es-GT"/>
        </w:rPr>
        <w:t>CUMPLIMIENTO DE LOS ACUERDOS DE PAZ A VÍCTIMAS DE VIOLACIONES DE DERECHOS HUMANOS</w:t>
      </w:r>
      <w:r w:rsidRPr="00EE4F55">
        <w:rPr>
          <w:rFonts w:ascii="Altivo Light" w:eastAsia="Times New Roman" w:hAnsi="Altivo Light" w:cstheme="minorHAnsi"/>
          <w:b/>
          <w:color w:val="2F5496" w:themeColor="accent1" w:themeShade="BF"/>
          <w:sz w:val="22"/>
          <w:szCs w:val="22"/>
          <w:lang w:val="es-ES" w:eastAsia="es-GT"/>
        </w:rPr>
        <w:t>.</w:t>
      </w:r>
    </w:p>
    <w:p w14:paraId="794CFD00" w14:textId="573438A0" w:rsidR="00191082" w:rsidRPr="004F271F" w:rsidRDefault="00191082" w:rsidP="00191082">
      <w:pPr>
        <w:spacing w:after="240" w:line="276" w:lineRule="auto"/>
        <w:jc w:val="both"/>
        <w:rPr>
          <w:rFonts w:ascii="Altivo Light" w:eastAsia="Times New Roman" w:hAnsi="Altivo Light" w:cstheme="minorHAnsi"/>
          <w:b/>
          <w:bCs/>
          <w:color w:val="00B0F0"/>
          <w:sz w:val="22"/>
          <w:szCs w:val="22"/>
          <w:lang w:val="es-ES" w:eastAsia="es-GT"/>
        </w:rPr>
      </w:pPr>
      <w:r w:rsidRPr="004F271F">
        <w:rPr>
          <w:rFonts w:ascii="Altivo Light" w:eastAsia="Times New Roman" w:hAnsi="Altivo Light" w:cstheme="minorHAnsi"/>
          <w:b/>
          <w:bCs/>
          <w:color w:val="00B0F0"/>
          <w:sz w:val="22"/>
          <w:szCs w:val="22"/>
          <w:lang w:val="es-ES" w:eastAsia="es-GT"/>
        </w:rPr>
        <w:t xml:space="preserve">Meta del mes: </w:t>
      </w:r>
      <w:r w:rsidR="0053716E" w:rsidRPr="004F271F">
        <w:rPr>
          <w:rFonts w:ascii="Altivo Light" w:eastAsia="Times New Roman" w:hAnsi="Altivo Light" w:cstheme="minorHAnsi"/>
          <w:b/>
          <w:bCs/>
          <w:color w:val="00B0F0"/>
          <w:sz w:val="22"/>
          <w:szCs w:val="22"/>
          <w:lang w:val="es-ES" w:eastAsia="es-GT"/>
        </w:rPr>
        <w:t>3</w:t>
      </w:r>
      <w:r w:rsidRPr="004F271F">
        <w:rPr>
          <w:rFonts w:ascii="Altivo Light" w:eastAsia="Times New Roman" w:hAnsi="Altivo Light" w:cstheme="minorHAnsi"/>
          <w:b/>
          <w:bCs/>
          <w:color w:val="00B0F0"/>
          <w:sz w:val="22"/>
          <w:szCs w:val="22"/>
          <w:lang w:val="es-ES" w:eastAsia="es-GT"/>
        </w:rPr>
        <w:t xml:space="preserve"> (documento)</w:t>
      </w:r>
      <w:r w:rsidRPr="004F271F">
        <w:rPr>
          <w:rFonts w:ascii="Altivo Light" w:eastAsia="Times New Roman" w:hAnsi="Altivo Light" w:cstheme="minorHAnsi"/>
          <w:color w:val="00B0F0"/>
          <w:sz w:val="22"/>
          <w:szCs w:val="22"/>
          <w:lang w:val="es-ES" w:eastAsia="es-GT"/>
        </w:rPr>
        <w:t xml:space="preserve">                    </w:t>
      </w:r>
    </w:p>
    <w:p w14:paraId="1992F3EB" w14:textId="06B615F9" w:rsidR="00191082" w:rsidRPr="00EE4F55" w:rsidRDefault="00191082" w:rsidP="004F271F">
      <w:pPr>
        <w:spacing w:line="276" w:lineRule="auto"/>
        <w:jc w:val="both"/>
        <w:rPr>
          <w:rFonts w:ascii="Altivo Light" w:eastAsia="Times New Roman" w:hAnsi="Altivo Light" w:cstheme="minorHAnsi"/>
          <w:b/>
          <w:color w:val="2F5496" w:themeColor="accent1" w:themeShade="BF"/>
          <w:sz w:val="22"/>
          <w:szCs w:val="22"/>
          <w:lang w:val="es-ES" w:eastAsia="es-GT"/>
        </w:rPr>
      </w:pPr>
      <w:r w:rsidRPr="00EE4F55">
        <w:rPr>
          <w:rFonts w:ascii="Altivo Light" w:eastAsia="Times New Roman" w:hAnsi="Altivo Light" w:cstheme="minorHAnsi"/>
          <w:b/>
          <w:color w:val="2F5496" w:themeColor="accent1" w:themeShade="BF"/>
          <w:sz w:val="22"/>
          <w:szCs w:val="22"/>
          <w:lang w:val="es-ES" w:eastAsia="es-GT"/>
        </w:rPr>
        <w:t xml:space="preserve">Subproducto: </w:t>
      </w:r>
      <w:r w:rsidRPr="00EE4F55">
        <w:rPr>
          <w:rFonts w:ascii="Altivo Light" w:hAnsi="Altivo Light" w:cstheme="minorHAnsi"/>
          <w:b/>
          <w:color w:val="2F5496" w:themeColor="accent1" w:themeShade="BF"/>
          <w:sz w:val="22"/>
          <w:szCs w:val="22"/>
          <w:shd w:val="clear" w:color="auto" w:fill="FFFFFF"/>
        </w:rPr>
        <w:t>001-00</w:t>
      </w:r>
      <w:r w:rsidR="0089408E" w:rsidRPr="00EE4F55">
        <w:rPr>
          <w:rFonts w:ascii="Altivo Light" w:hAnsi="Altivo Light" w:cstheme="minorHAnsi"/>
          <w:b/>
          <w:color w:val="2F5496" w:themeColor="accent1" w:themeShade="BF"/>
          <w:sz w:val="22"/>
          <w:szCs w:val="22"/>
          <w:shd w:val="clear" w:color="auto" w:fill="FFFFFF"/>
        </w:rPr>
        <w:t>5</w:t>
      </w:r>
      <w:r w:rsidRPr="00EE4F55">
        <w:rPr>
          <w:rFonts w:ascii="Altivo Light" w:hAnsi="Altivo Light" w:cstheme="minorHAnsi"/>
          <w:b/>
          <w:color w:val="2F5496" w:themeColor="accent1" w:themeShade="BF"/>
          <w:sz w:val="22"/>
          <w:szCs w:val="22"/>
          <w:shd w:val="clear" w:color="auto" w:fill="FFFFFF"/>
        </w:rPr>
        <w:t>-0001</w:t>
      </w:r>
      <w:r w:rsidRPr="00EE4F55">
        <w:rPr>
          <w:rFonts w:ascii="Altivo Light" w:hAnsi="Altivo Light" w:cstheme="minorHAnsi"/>
          <w:color w:val="2F5496" w:themeColor="accent1" w:themeShade="BF"/>
          <w:sz w:val="22"/>
          <w:szCs w:val="22"/>
          <w:shd w:val="clear" w:color="auto" w:fill="FFFFFF"/>
        </w:rPr>
        <w:t xml:space="preserve"> </w:t>
      </w:r>
      <w:r w:rsidR="008F09A6" w:rsidRPr="00EE4F55">
        <w:rPr>
          <w:rFonts w:ascii="Altivo Light" w:eastAsia="Times New Roman" w:hAnsi="Altivo Light" w:cstheme="minorHAnsi"/>
          <w:b/>
          <w:color w:val="2F5496" w:themeColor="accent1" w:themeShade="BF"/>
          <w:sz w:val="22"/>
          <w:szCs w:val="22"/>
          <w:lang w:val="es-ES" w:eastAsia="es-GT"/>
        </w:rPr>
        <w:t>Análisis</w:t>
      </w:r>
      <w:r w:rsidR="000723D5" w:rsidRPr="00EE4F55">
        <w:rPr>
          <w:rFonts w:ascii="Altivo Light" w:eastAsia="Times New Roman" w:hAnsi="Altivo Light" w:cstheme="minorHAnsi"/>
          <w:b/>
          <w:color w:val="2F5496" w:themeColor="accent1" w:themeShade="BF"/>
          <w:sz w:val="22"/>
          <w:szCs w:val="22"/>
          <w:lang w:val="es-ES" w:eastAsia="es-GT"/>
        </w:rPr>
        <w:t xml:space="preserve"> </w:t>
      </w:r>
      <w:r w:rsidR="00393BEE" w:rsidRPr="00EE4F55">
        <w:rPr>
          <w:rFonts w:ascii="Altivo Light" w:eastAsia="Times New Roman" w:hAnsi="Altivo Light" w:cstheme="minorHAnsi"/>
          <w:b/>
          <w:color w:val="2F5496" w:themeColor="accent1" w:themeShade="BF"/>
          <w:sz w:val="22"/>
          <w:szCs w:val="22"/>
          <w:lang w:val="es-ES" w:eastAsia="es-GT"/>
        </w:rPr>
        <w:t xml:space="preserve">y resoluciones para la dignificación de las </w:t>
      </w:r>
      <w:r w:rsidR="008F09A6" w:rsidRPr="00EE4F55">
        <w:rPr>
          <w:rFonts w:ascii="Altivo Light" w:eastAsia="Times New Roman" w:hAnsi="Altivo Light" w:cstheme="minorHAnsi"/>
          <w:b/>
          <w:color w:val="2F5496" w:themeColor="accent1" w:themeShade="BF"/>
          <w:sz w:val="22"/>
          <w:szCs w:val="22"/>
          <w:lang w:val="es-ES" w:eastAsia="es-GT"/>
        </w:rPr>
        <w:t>víctimas</w:t>
      </w:r>
      <w:r w:rsidR="00393BEE" w:rsidRPr="00EE4F55">
        <w:rPr>
          <w:rFonts w:ascii="Altivo Light" w:eastAsia="Times New Roman" w:hAnsi="Altivo Light" w:cstheme="minorHAnsi"/>
          <w:b/>
          <w:color w:val="2F5496" w:themeColor="accent1" w:themeShade="BF"/>
          <w:sz w:val="22"/>
          <w:szCs w:val="22"/>
          <w:lang w:val="es-ES" w:eastAsia="es-GT"/>
        </w:rPr>
        <w:t xml:space="preserve"> </w:t>
      </w:r>
      <w:r w:rsidR="008F09A6" w:rsidRPr="00EE4F55">
        <w:rPr>
          <w:rFonts w:ascii="Altivo Light" w:eastAsia="Times New Roman" w:hAnsi="Altivo Light" w:cstheme="minorHAnsi"/>
          <w:b/>
          <w:color w:val="2F5496" w:themeColor="accent1" w:themeShade="BF"/>
          <w:sz w:val="22"/>
          <w:szCs w:val="22"/>
          <w:lang w:val="es-ES" w:eastAsia="es-GT"/>
        </w:rPr>
        <w:t>en cumplimiento a los Acuerdos de Paz para entidades públicas</w:t>
      </w:r>
      <w:r w:rsidRPr="00EE4F55">
        <w:rPr>
          <w:rFonts w:ascii="Altivo Light" w:eastAsia="Times New Roman" w:hAnsi="Altivo Light" w:cstheme="minorHAnsi"/>
          <w:b/>
          <w:color w:val="2F5496" w:themeColor="accent1" w:themeShade="BF"/>
          <w:sz w:val="22"/>
          <w:szCs w:val="22"/>
          <w:lang w:val="es-ES" w:eastAsia="es-GT"/>
        </w:rPr>
        <w:t>.</w:t>
      </w:r>
    </w:p>
    <w:p w14:paraId="2375927F" w14:textId="6E025364" w:rsidR="008905A2" w:rsidRPr="004F271F" w:rsidRDefault="00191082" w:rsidP="008038FE">
      <w:pPr>
        <w:rPr>
          <w:rFonts w:ascii="Altivo Light" w:eastAsia="Times New Roman" w:hAnsi="Altivo Light" w:cstheme="minorHAnsi"/>
          <w:b/>
          <w:bCs/>
          <w:color w:val="00B0F0"/>
          <w:sz w:val="22"/>
          <w:szCs w:val="22"/>
          <w:lang w:val="es-ES" w:eastAsia="es-GT"/>
        </w:rPr>
      </w:pPr>
      <w:r w:rsidRPr="004F271F">
        <w:rPr>
          <w:rFonts w:ascii="Altivo Light" w:eastAsia="Times New Roman" w:hAnsi="Altivo Light" w:cstheme="minorHAnsi"/>
          <w:b/>
          <w:bCs/>
          <w:color w:val="00B0F0"/>
          <w:sz w:val="22"/>
          <w:szCs w:val="22"/>
          <w:lang w:val="es-ES" w:eastAsia="es-GT"/>
        </w:rPr>
        <w:t xml:space="preserve">Meta del mes: </w:t>
      </w:r>
      <w:r w:rsidR="00C021E6" w:rsidRPr="004F271F">
        <w:rPr>
          <w:rFonts w:ascii="Altivo Light" w:eastAsia="Times New Roman" w:hAnsi="Altivo Light" w:cstheme="minorHAnsi"/>
          <w:b/>
          <w:bCs/>
          <w:color w:val="00B0F0"/>
          <w:sz w:val="22"/>
          <w:szCs w:val="22"/>
          <w:lang w:val="es-ES" w:eastAsia="es-GT"/>
        </w:rPr>
        <w:t xml:space="preserve">1 </w:t>
      </w:r>
      <w:r w:rsidRPr="004F271F">
        <w:rPr>
          <w:rFonts w:ascii="Altivo Light" w:eastAsia="Times New Roman" w:hAnsi="Altivo Light" w:cstheme="minorHAnsi"/>
          <w:b/>
          <w:bCs/>
          <w:color w:val="00B0F0"/>
          <w:sz w:val="22"/>
          <w:szCs w:val="22"/>
          <w:lang w:val="es-ES" w:eastAsia="es-GT"/>
        </w:rPr>
        <w:t>(documento)</w:t>
      </w:r>
    </w:p>
    <w:p w14:paraId="3A42A3A7" w14:textId="77777777" w:rsidR="00B90A3D" w:rsidRPr="00EE4F55" w:rsidRDefault="00B90A3D" w:rsidP="008038FE">
      <w:pPr>
        <w:rPr>
          <w:rFonts w:ascii="Altivo Light" w:eastAsia="Times New Roman" w:hAnsi="Altivo Light" w:cstheme="minorHAnsi"/>
          <w:b/>
          <w:bCs/>
          <w:color w:val="2F5496" w:themeColor="accent1" w:themeShade="BF"/>
          <w:sz w:val="22"/>
          <w:szCs w:val="22"/>
          <w:lang w:val="es-ES" w:eastAsia="es-GT"/>
        </w:rPr>
      </w:pPr>
    </w:p>
    <w:p w14:paraId="4AC88412" w14:textId="6C0FC2A6" w:rsidR="0029046F" w:rsidRPr="00EE4F55" w:rsidRDefault="00EA07E3" w:rsidP="008A2515">
      <w:pPr>
        <w:pStyle w:val="Prrafodelista"/>
        <w:numPr>
          <w:ilvl w:val="0"/>
          <w:numId w:val="52"/>
        </w:numPr>
        <w:jc w:val="both"/>
        <w:rPr>
          <w:rFonts w:ascii="Altivo Light" w:eastAsia="Times New Roman" w:hAnsi="Altivo Light" w:cstheme="minorHAnsi"/>
          <w:b/>
          <w:bCs/>
          <w:lang w:val="es-ES" w:eastAsia="es-GT"/>
        </w:rPr>
      </w:pPr>
      <w:r w:rsidRPr="00EE4F55">
        <w:rPr>
          <w:rFonts w:ascii="Altivo Light" w:eastAsia="Times New Roman" w:hAnsi="Altivo Light" w:cstheme="minorHAnsi"/>
          <w:b/>
          <w:bCs/>
          <w:lang w:val="es-ES" w:eastAsia="es-GT"/>
        </w:rPr>
        <w:t>Informe de Reunión</w:t>
      </w:r>
      <w:r w:rsidR="00231331" w:rsidRPr="00EE4F55">
        <w:rPr>
          <w:rFonts w:ascii="Altivo Light" w:eastAsia="Times New Roman" w:hAnsi="Altivo Light" w:cstheme="minorHAnsi"/>
          <w:b/>
          <w:bCs/>
          <w:lang w:val="es-ES" w:eastAsia="es-GT"/>
        </w:rPr>
        <w:t xml:space="preserve"> </w:t>
      </w:r>
      <w:r w:rsidR="0029046F" w:rsidRPr="00EE4F55">
        <w:rPr>
          <w:rFonts w:ascii="Altivo Light" w:eastAsia="Times New Roman" w:hAnsi="Altivo Light" w:cstheme="minorHAnsi"/>
          <w:b/>
          <w:bCs/>
          <w:lang w:val="es-ES" w:eastAsia="es-GT"/>
        </w:rPr>
        <w:t>del Comité Ejecutivo de la Plataforma Nacional de Organizaciones de Víctimas del Conflicto Armado Interno (PNOVCAI),</w:t>
      </w:r>
      <w:r w:rsidR="00442C1D" w:rsidRPr="00EE4F55">
        <w:rPr>
          <w:rFonts w:ascii="Altivo Light" w:hAnsi="Altivo Light"/>
        </w:rPr>
        <w:t xml:space="preserve"> </w:t>
      </w:r>
      <w:r w:rsidR="00442C1D" w:rsidRPr="00EE4F55">
        <w:rPr>
          <w:rFonts w:ascii="Altivo Light" w:eastAsia="Times New Roman" w:hAnsi="Altivo Light" w:cstheme="minorHAnsi"/>
          <w:lang w:val="es-ES" w:eastAsia="es-GT"/>
        </w:rPr>
        <w:t>relacionado con el seguimiento a los avances del Plan de Reparación y Dignificación (PRD), así como reuniones de coordinación con organizaciones de víctimas del Conflicto Armado Interno y otros actores vinculados a dicho proceso.</w:t>
      </w:r>
    </w:p>
    <w:p w14:paraId="4E363969" w14:textId="117FF45D" w:rsidR="005342EA" w:rsidRPr="00EE4F55" w:rsidRDefault="005342EA" w:rsidP="004F271F">
      <w:pPr>
        <w:spacing w:line="276" w:lineRule="auto"/>
        <w:jc w:val="both"/>
        <w:rPr>
          <w:rFonts w:ascii="Altivo Light" w:eastAsia="Times New Roman" w:hAnsi="Altivo Light" w:cstheme="minorHAnsi"/>
          <w:b/>
          <w:color w:val="2F5496" w:themeColor="accent1" w:themeShade="BF"/>
          <w:sz w:val="22"/>
          <w:szCs w:val="22"/>
          <w:lang w:val="es-ES" w:eastAsia="es-GT"/>
        </w:rPr>
      </w:pPr>
      <w:r w:rsidRPr="00EE4F55">
        <w:rPr>
          <w:rFonts w:ascii="Altivo Light" w:eastAsia="Times New Roman" w:hAnsi="Altivo Light" w:cstheme="minorHAnsi"/>
          <w:b/>
          <w:color w:val="2F5496" w:themeColor="accent1" w:themeShade="BF"/>
          <w:sz w:val="22"/>
          <w:szCs w:val="22"/>
          <w:lang w:val="es-ES" w:eastAsia="es-GT"/>
        </w:rPr>
        <w:t xml:space="preserve">Subproducto: </w:t>
      </w:r>
      <w:r w:rsidRPr="00EE4F55">
        <w:rPr>
          <w:rFonts w:ascii="Altivo Light" w:hAnsi="Altivo Light" w:cstheme="minorHAnsi"/>
          <w:b/>
          <w:color w:val="2F5496" w:themeColor="accent1" w:themeShade="BF"/>
          <w:sz w:val="22"/>
          <w:szCs w:val="22"/>
          <w:shd w:val="clear" w:color="auto" w:fill="FFFFFF"/>
        </w:rPr>
        <w:t>001-005-0002</w:t>
      </w:r>
      <w:r w:rsidRPr="00EE4F55">
        <w:rPr>
          <w:rFonts w:ascii="Altivo Light" w:hAnsi="Altivo Light" w:cstheme="minorHAnsi"/>
          <w:color w:val="2F5496" w:themeColor="accent1" w:themeShade="BF"/>
          <w:sz w:val="22"/>
          <w:szCs w:val="22"/>
          <w:shd w:val="clear" w:color="auto" w:fill="FFFFFF"/>
        </w:rPr>
        <w:t xml:space="preserve"> </w:t>
      </w:r>
      <w:r w:rsidR="006E18D9" w:rsidRPr="00EE4F55">
        <w:rPr>
          <w:rFonts w:ascii="Altivo Light" w:eastAsia="Times New Roman" w:hAnsi="Altivo Light" w:cstheme="minorHAnsi"/>
          <w:b/>
          <w:color w:val="2F5496" w:themeColor="accent1" w:themeShade="BF"/>
          <w:sz w:val="22"/>
          <w:szCs w:val="22"/>
          <w:lang w:val="es-ES" w:eastAsia="es-GT"/>
        </w:rPr>
        <w:t xml:space="preserve">Eventos de reconciliación y dignificación a </w:t>
      </w:r>
      <w:r w:rsidR="00214CBE" w:rsidRPr="00EE4F55">
        <w:rPr>
          <w:rFonts w:ascii="Altivo Light" w:eastAsia="Times New Roman" w:hAnsi="Altivo Light" w:cstheme="minorHAnsi"/>
          <w:b/>
          <w:color w:val="2F5496" w:themeColor="accent1" w:themeShade="BF"/>
          <w:sz w:val="22"/>
          <w:szCs w:val="22"/>
          <w:lang w:val="es-ES" w:eastAsia="es-GT"/>
        </w:rPr>
        <w:t>víctimas</w:t>
      </w:r>
      <w:r w:rsidR="006E18D9" w:rsidRPr="00EE4F55">
        <w:rPr>
          <w:rFonts w:ascii="Altivo Light" w:eastAsia="Times New Roman" w:hAnsi="Altivo Light" w:cstheme="minorHAnsi"/>
          <w:b/>
          <w:color w:val="2F5496" w:themeColor="accent1" w:themeShade="BF"/>
          <w:sz w:val="22"/>
          <w:szCs w:val="22"/>
          <w:lang w:val="es-ES" w:eastAsia="es-GT"/>
        </w:rPr>
        <w:t xml:space="preserve"> </w:t>
      </w:r>
      <w:r w:rsidR="00214CBE" w:rsidRPr="00EE4F55">
        <w:rPr>
          <w:rFonts w:ascii="Altivo Light" w:eastAsia="Times New Roman" w:hAnsi="Altivo Light" w:cstheme="minorHAnsi"/>
          <w:b/>
          <w:color w:val="2F5496" w:themeColor="accent1" w:themeShade="BF"/>
          <w:sz w:val="22"/>
          <w:szCs w:val="22"/>
          <w:lang w:val="es-ES" w:eastAsia="es-GT"/>
        </w:rPr>
        <w:t>en cumplimiento a los Acuerdos de Paz</w:t>
      </w:r>
      <w:r w:rsidRPr="00EE4F55">
        <w:rPr>
          <w:rFonts w:ascii="Altivo Light" w:eastAsia="Times New Roman" w:hAnsi="Altivo Light" w:cstheme="minorHAnsi"/>
          <w:b/>
          <w:color w:val="2F5496" w:themeColor="accent1" w:themeShade="BF"/>
          <w:sz w:val="22"/>
          <w:szCs w:val="22"/>
          <w:lang w:val="es-ES" w:eastAsia="es-GT"/>
        </w:rPr>
        <w:t>.</w:t>
      </w:r>
    </w:p>
    <w:p w14:paraId="51783736" w14:textId="06CA674D" w:rsidR="005342EA" w:rsidRPr="004F271F" w:rsidRDefault="005342EA" w:rsidP="005342EA">
      <w:pPr>
        <w:rPr>
          <w:rFonts w:ascii="Altivo Light" w:eastAsia="Times New Roman" w:hAnsi="Altivo Light" w:cstheme="minorHAnsi"/>
          <w:b/>
          <w:bCs/>
          <w:color w:val="00B0F0"/>
          <w:sz w:val="22"/>
          <w:szCs w:val="22"/>
          <w:lang w:val="es-ES" w:eastAsia="es-GT"/>
        </w:rPr>
      </w:pPr>
      <w:r w:rsidRPr="004F271F">
        <w:rPr>
          <w:rFonts w:ascii="Altivo Light" w:eastAsia="Times New Roman" w:hAnsi="Altivo Light" w:cstheme="minorHAnsi"/>
          <w:b/>
          <w:bCs/>
          <w:color w:val="00B0F0"/>
          <w:sz w:val="22"/>
          <w:szCs w:val="22"/>
          <w:lang w:val="es-ES" w:eastAsia="es-GT"/>
        </w:rPr>
        <w:t xml:space="preserve">Meta del mes: </w:t>
      </w:r>
      <w:r w:rsidR="009417D7" w:rsidRPr="004F271F">
        <w:rPr>
          <w:rFonts w:ascii="Altivo Light" w:eastAsia="Times New Roman" w:hAnsi="Altivo Light" w:cstheme="minorHAnsi"/>
          <w:b/>
          <w:bCs/>
          <w:color w:val="00B0F0"/>
          <w:sz w:val="22"/>
          <w:szCs w:val="22"/>
          <w:lang w:val="es-ES" w:eastAsia="es-GT"/>
        </w:rPr>
        <w:t>1</w:t>
      </w:r>
      <w:r w:rsidRPr="004F271F">
        <w:rPr>
          <w:rFonts w:ascii="Altivo Light" w:eastAsia="Times New Roman" w:hAnsi="Altivo Light" w:cstheme="minorHAnsi"/>
          <w:b/>
          <w:bCs/>
          <w:color w:val="00B0F0"/>
          <w:sz w:val="22"/>
          <w:szCs w:val="22"/>
          <w:lang w:val="es-ES" w:eastAsia="es-GT"/>
        </w:rPr>
        <w:t xml:space="preserve"> (</w:t>
      </w:r>
      <w:r w:rsidR="00214CBE" w:rsidRPr="004F271F">
        <w:rPr>
          <w:rFonts w:ascii="Altivo Light" w:eastAsia="Times New Roman" w:hAnsi="Altivo Light" w:cstheme="minorHAnsi"/>
          <w:b/>
          <w:bCs/>
          <w:color w:val="00B0F0"/>
          <w:sz w:val="22"/>
          <w:szCs w:val="22"/>
          <w:lang w:val="es-ES" w:eastAsia="es-GT"/>
        </w:rPr>
        <w:t>evento</w:t>
      </w:r>
      <w:r w:rsidRPr="004F271F">
        <w:rPr>
          <w:rFonts w:ascii="Altivo Light" w:eastAsia="Times New Roman" w:hAnsi="Altivo Light" w:cstheme="minorHAnsi"/>
          <w:b/>
          <w:bCs/>
          <w:color w:val="00B0F0"/>
          <w:sz w:val="22"/>
          <w:szCs w:val="22"/>
          <w:lang w:val="es-ES" w:eastAsia="es-GT"/>
        </w:rPr>
        <w:t>)</w:t>
      </w:r>
      <w:r w:rsidR="00382BE3" w:rsidRPr="004F271F">
        <w:rPr>
          <w:rFonts w:ascii="Altivo Light" w:eastAsia="Times New Roman" w:hAnsi="Altivo Light" w:cstheme="minorHAnsi"/>
          <w:b/>
          <w:bCs/>
          <w:color w:val="00B0F0"/>
          <w:sz w:val="22"/>
          <w:szCs w:val="22"/>
          <w:lang w:val="es-ES" w:eastAsia="es-GT"/>
        </w:rPr>
        <w:t xml:space="preserve">  </w:t>
      </w:r>
    </w:p>
    <w:p w14:paraId="7B447D84" w14:textId="77777777" w:rsidR="00B90A3D" w:rsidRPr="00EE4F55" w:rsidRDefault="00B90A3D" w:rsidP="005342EA">
      <w:pPr>
        <w:rPr>
          <w:rFonts w:ascii="Altivo Light" w:eastAsia="Times New Roman" w:hAnsi="Altivo Light" w:cstheme="minorHAnsi"/>
          <w:b/>
          <w:bCs/>
          <w:color w:val="2F5496" w:themeColor="accent1" w:themeShade="BF"/>
          <w:sz w:val="22"/>
          <w:szCs w:val="22"/>
          <w:lang w:val="es-ES" w:eastAsia="es-GT"/>
        </w:rPr>
      </w:pPr>
    </w:p>
    <w:p w14:paraId="6C50C497" w14:textId="17055B89" w:rsidR="00B90A3D" w:rsidRDefault="00251CBD" w:rsidP="00251CBD">
      <w:pPr>
        <w:pStyle w:val="Prrafodelista"/>
        <w:numPr>
          <w:ilvl w:val="0"/>
          <w:numId w:val="53"/>
        </w:numPr>
        <w:jc w:val="both"/>
        <w:rPr>
          <w:rFonts w:ascii="Altivo Light" w:eastAsia="Times New Roman" w:hAnsi="Altivo Light" w:cstheme="minorHAnsi"/>
          <w:b/>
          <w:bCs/>
          <w:lang w:val="es-ES" w:eastAsia="es-GT"/>
        </w:rPr>
      </w:pPr>
      <w:r w:rsidRPr="00EE4F55">
        <w:rPr>
          <w:rFonts w:ascii="Altivo Light" w:eastAsia="Times New Roman" w:hAnsi="Altivo Light" w:cstheme="minorHAnsi"/>
          <w:b/>
          <w:bCs/>
          <w:lang w:val="es-ES" w:eastAsia="es-GT"/>
        </w:rPr>
        <w:t>Eventos, homenajes y actividades de dignificación a víctimas, en cumplimiento a los Acuerdos de Paz</w:t>
      </w:r>
      <w:r w:rsidR="00E55541" w:rsidRPr="00EE4F55">
        <w:rPr>
          <w:rFonts w:ascii="Altivo Light" w:eastAsia="Times New Roman" w:hAnsi="Altivo Light" w:cstheme="minorHAnsi"/>
          <w:b/>
          <w:bCs/>
          <w:lang w:val="es-ES" w:eastAsia="es-GT"/>
        </w:rPr>
        <w:t xml:space="preserve"> destacando el </w:t>
      </w:r>
      <w:r w:rsidR="00621603" w:rsidRPr="00EE4F55">
        <w:rPr>
          <w:rFonts w:ascii="Altivo Light" w:eastAsia="Times New Roman" w:hAnsi="Altivo Light" w:cstheme="minorHAnsi"/>
          <w:b/>
          <w:bCs/>
          <w:lang w:val="es-ES" w:eastAsia="es-GT"/>
        </w:rPr>
        <w:t xml:space="preserve">día Nacional </w:t>
      </w:r>
      <w:r w:rsidR="00DC5E8A" w:rsidRPr="00EE4F55">
        <w:rPr>
          <w:rFonts w:ascii="Altivo Light" w:eastAsia="Times New Roman" w:hAnsi="Altivo Light" w:cstheme="minorHAnsi"/>
          <w:b/>
          <w:bCs/>
          <w:lang w:val="es-ES" w:eastAsia="es-GT"/>
        </w:rPr>
        <w:t xml:space="preserve">de la Dignidad </w:t>
      </w:r>
      <w:r w:rsidR="002359DA" w:rsidRPr="00EE4F55">
        <w:rPr>
          <w:rFonts w:ascii="Altivo Light" w:eastAsia="Times New Roman" w:hAnsi="Altivo Light" w:cstheme="minorHAnsi"/>
          <w:b/>
          <w:bCs/>
          <w:lang w:val="es-ES" w:eastAsia="es-GT"/>
        </w:rPr>
        <w:t xml:space="preserve">de las Victimas </w:t>
      </w:r>
      <w:r w:rsidR="008C6169" w:rsidRPr="00EE4F55">
        <w:rPr>
          <w:rFonts w:ascii="Altivo Light" w:eastAsia="Times New Roman" w:hAnsi="Altivo Light" w:cstheme="minorHAnsi"/>
          <w:b/>
          <w:bCs/>
          <w:lang w:val="es-ES" w:eastAsia="es-GT"/>
        </w:rPr>
        <w:t xml:space="preserve">del Conflicto </w:t>
      </w:r>
      <w:r w:rsidR="00290521" w:rsidRPr="00EE4F55">
        <w:rPr>
          <w:rFonts w:ascii="Altivo Light" w:eastAsia="Times New Roman" w:hAnsi="Altivo Light" w:cstheme="minorHAnsi"/>
          <w:b/>
          <w:bCs/>
          <w:lang w:val="es-ES" w:eastAsia="es-GT"/>
        </w:rPr>
        <w:t>Armado Interno</w:t>
      </w:r>
      <w:r w:rsidR="00667B08" w:rsidRPr="00EE4F55">
        <w:rPr>
          <w:rFonts w:ascii="Altivo Light" w:eastAsia="Times New Roman" w:hAnsi="Altivo Light" w:cstheme="minorHAnsi"/>
          <w:b/>
          <w:bCs/>
          <w:lang w:val="es-ES" w:eastAsia="es-GT"/>
        </w:rPr>
        <w:t xml:space="preserve">, que se </w:t>
      </w:r>
      <w:r w:rsidR="00034975" w:rsidRPr="00EE4F55">
        <w:rPr>
          <w:rFonts w:ascii="Altivo Light" w:eastAsia="Times New Roman" w:hAnsi="Altivo Light" w:cstheme="minorHAnsi"/>
          <w:b/>
          <w:bCs/>
          <w:lang w:val="es-ES" w:eastAsia="es-GT"/>
        </w:rPr>
        <w:t xml:space="preserve">conmemora </w:t>
      </w:r>
      <w:r w:rsidR="00D2587C" w:rsidRPr="00EE4F55">
        <w:rPr>
          <w:rFonts w:ascii="Altivo Light" w:eastAsia="Times New Roman" w:hAnsi="Altivo Light" w:cstheme="minorHAnsi"/>
          <w:b/>
          <w:bCs/>
          <w:lang w:val="es-ES" w:eastAsia="es-GT"/>
        </w:rPr>
        <w:t xml:space="preserve">el 25 de febrero </w:t>
      </w:r>
      <w:r w:rsidR="007E5A5A" w:rsidRPr="00EE4F55">
        <w:rPr>
          <w:rFonts w:ascii="Altivo Light" w:eastAsia="Times New Roman" w:hAnsi="Altivo Light" w:cstheme="minorHAnsi"/>
          <w:b/>
          <w:bCs/>
          <w:lang w:val="es-ES" w:eastAsia="es-GT"/>
        </w:rPr>
        <w:t>de cada año.</w:t>
      </w:r>
      <w:r w:rsidR="00D569F1" w:rsidRPr="00EE4F55">
        <w:rPr>
          <w:rFonts w:ascii="Altivo Light" w:hAnsi="Altivo Light"/>
        </w:rPr>
        <w:t xml:space="preserve"> </w:t>
      </w:r>
      <w:r w:rsidR="00D569F1" w:rsidRPr="00EE4F55">
        <w:rPr>
          <w:rFonts w:ascii="Altivo Light" w:eastAsia="Times New Roman" w:hAnsi="Altivo Light" w:cstheme="minorHAnsi"/>
          <w:lang w:val="es-ES" w:eastAsia="es-GT"/>
        </w:rPr>
        <w:t>Las acciones realizadas incluyeron actos conmemorativos y de reconocimiento a víctimas del Conflicto Armado Interno, así como el homenaje a las Abuelas de Sepur Zarco, en el décimo aniversario de la sentencia de 2016, la cual ordena diversas medidas de reparación digna y transformadora para las mujeres víctimas de violencia sexual, esclavitud sexual y doméstica durante el conflicto armado interno. Asimismo, estas actividades contribuyen a fortalecer los esfuerzos orientados a la memoria histórica, la dignificación y la reparación de las personas afectadas por graves violaciones a los derechos humanos.</w:t>
      </w:r>
      <w:r w:rsidR="00D569F1" w:rsidRPr="00EE4F55">
        <w:rPr>
          <w:rFonts w:ascii="Altivo Light" w:eastAsia="Times New Roman" w:hAnsi="Altivo Light" w:cstheme="minorHAnsi"/>
          <w:b/>
          <w:bCs/>
          <w:lang w:val="es-ES" w:eastAsia="es-GT"/>
        </w:rPr>
        <w:t xml:space="preserve"> </w:t>
      </w:r>
    </w:p>
    <w:p w14:paraId="36BAEB32" w14:textId="4C7552D6" w:rsidR="00214CBE" w:rsidRPr="00EE4F55" w:rsidRDefault="00214CBE" w:rsidP="004F271F">
      <w:pPr>
        <w:spacing w:line="276" w:lineRule="auto"/>
        <w:jc w:val="both"/>
        <w:rPr>
          <w:rFonts w:ascii="Altivo Light" w:eastAsia="Times New Roman" w:hAnsi="Altivo Light" w:cstheme="minorHAnsi"/>
          <w:b/>
          <w:color w:val="2F5496" w:themeColor="accent1" w:themeShade="BF"/>
          <w:sz w:val="22"/>
          <w:szCs w:val="22"/>
          <w:lang w:val="es-ES" w:eastAsia="es-GT"/>
        </w:rPr>
      </w:pPr>
      <w:r w:rsidRPr="00EE4F55">
        <w:rPr>
          <w:rFonts w:ascii="Altivo Light" w:eastAsia="Times New Roman" w:hAnsi="Altivo Light" w:cstheme="minorHAnsi"/>
          <w:b/>
          <w:color w:val="2F5496" w:themeColor="accent1" w:themeShade="BF"/>
          <w:sz w:val="22"/>
          <w:szCs w:val="22"/>
          <w:lang w:val="es-ES" w:eastAsia="es-GT"/>
        </w:rPr>
        <w:t xml:space="preserve">Subproducto: </w:t>
      </w:r>
      <w:r w:rsidRPr="00EE4F55">
        <w:rPr>
          <w:rFonts w:ascii="Altivo Light" w:hAnsi="Altivo Light" w:cstheme="minorHAnsi"/>
          <w:b/>
          <w:color w:val="2F5496" w:themeColor="accent1" w:themeShade="BF"/>
          <w:sz w:val="22"/>
          <w:szCs w:val="22"/>
          <w:shd w:val="clear" w:color="auto" w:fill="FFFFFF"/>
        </w:rPr>
        <w:t>001-005-000</w:t>
      </w:r>
      <w:r w:rsidR="004B23FE" w:rsidRPr="00EE4F55">
        <w:rPr>
          <w:rFonts w:ascii="Altivo Light" w:hAnsi="Altivo Light" w:cstheme="minorHAnsi"/>
          <w:b/>
          <w:color w:val="2F5496" w:themeColor="accent1" w:themeShade="BF"/>
          <w:sz w:val="22"/>
          <w:szCs w:val="22"/>
          <w:shd w:val="clear" w:color="auto" w:fill="FFFFFF"/>
        </w:rPr>
        <w:t>3</w:t>
      </w:r>
      <w:r w:rsidRPr="00EE4F55">
        <w:rPr>
          <w:rFonts w:ascii="Altivo Light" w:hAnsi="Altivo Light" w:cstheme="minorHAnsi"/>
          <w:color w:val="2F5496" w:themeColor="accent1" w:themeShade="BF"/>
          <w:sz w:val="22"/>
          <w:szCs w:val="22"/>
          <w:shd w:val="clear" w:color="auto" w:fill="FFFFFF"/>
        </w:rPr>
        <w:t xml:space="preserve"> </w:t>
      </w:r>
      <w:r w:rsidR="00E86777" w:rsidRPr="00EE4F55">
        <w:rPr>
          <w:rFonts w:ascii="Altivo Light" w:eastAsia="Times New Roman" w:hAnsi="Altivo Light" w:cstheme="minorHAnsi"/>
          <w:b/>
          <w:color w:val="2F5496" w:themeColor="accent1" w:themeShade="BF"/>
          <w:sz w:val="22"/>
          <w:szCs w:val="22"/>
          <w:lang w:val="es-ES" w:eastAsia="es-GT"/>
        </w:rPr>
        <w:t>Coordinación</w:t>
      </w:r>
      <w:r w:rsidR="00C817DF" w:rsidRPr="00EE4F55">
        <w:rPr>
          <w:rFonts w:ascii="Altivo Light" w:eastAsia="Times New Roman" w:hAnsi="Altivo Light" w:cstheme="minorHAnsi"/>
          <w:b/>
          <w:color w:val="2F5496" w:themeColor="accent1" w:themeShade="BF"/>
          <w:sz w:val="22"/>
          <w:szCs w:val="22"/>
          <w:lang w:val="es-ES" w:eastAsia="es-GT"/>
        </w:rPr>
        <w:t xml:space="preserve"> y asesoría técnica para la b</w:t>
      </w:r>
      <w:r w:rsidR="00B27127" w:rsidRPr="00EE4F55">
        <w:rPr>
          <w:rFonts w:ascii="Altivo Light" w:eastAsia="Times New Roman" w:hAnsi="Altivo Light" w:cstheme="minorHAnsi"/>
          <w:b/>
          <w:color w:val="2F5496" w:themeColor="accent1" w:themeShade="BF"/>
          <w:sz w:val="22"/>
          <w:szCs w:val="22"/>
          <w:lang w:val="es-ES" w:eastAsia="es-GT"/>
        </w:rPr>
        <w:t>úsqueda y dignificación de personas desaparecidas en cumplimiento a los Acuerdos de Paz</w:t>
      </w:r>
      <w:r w:rsidRPr="00EE4F55">
        <w:rPr>
          <w:rFonts w:ascii="Altivo Light" w:eastAsia="Times New Roman" w:hAnsi="Altivo Light" w:cstheme="minorHAnsi"/>
          <w:b/>
          <w:color w:val="2F5496" w:themeColor="accent1" w:themeShade="BF"/>
          <w:sz w:val="22"/>
          <w:szCs w:val="22"/>
          <w:lang w:val="es-ES" w:eastAsia="es-GT"/>
        </w:rPr>
        <w:t>.</w:t>
      </w:r>
    </w:p>
    <w:p w14:paraId="4C0E3C3E" w14:textId="561A3182" w:rsidR="00214CBE" w:rsidRPr="004F271F" w:rsidRDefault="00214CBE" w:rsidP="00214CBE">
      <w:pPr>
        <w:rPr>
          <w:rFonts w:ascii="Altivo Light" w:eastAsia="Times New Roman" w:hAnsi="Altivo Light" w:cstheme="minorHAnsi"/>
          <w:b/>
          <w:bCs/>
          <w:color w:val="00B0F0"/>
          <w:sz w:val="22"/>
          <w:szCs w:val="22"/>
          <w:lang w:val="es-ES" w:eastAsia="es-GT"/>
        </w:rPr>
      </w:pPr>
      <w:r w:rsidRPr="004F271F">
        <w:rPr>
          <w:rFonts w:ascii="Altivo Light" w:eastAsia="Times New Roman" w:hAnsi="Altivo Light" w:cstheme="minorHAnsi"/>
          <w:b/>
          <w:bCs/>
          <w:color w:val="00B0F0"/>
          <w:sz w:val="22"/>
          <w:szCs w:val="22"/>
          <w:lang w:val="es-ES" w:eastAsia="es-GT"/>
        </w:rPr>
        <w:t>Meta del mes:</w:t>
      </w:r>
      <w:r w:rsidR="009417D7" w:rsidRPr="004F271F">
        <w:rPr>
          <w:rFonts w:ascii="Altivo Light" w:eastAsia="Times New Roman" w:hAnsi="Altivo Light" w:cstheme="minorHAnsi"/>
          <w:b/>
          <w:bCs/>
          <w:color w:val="00B0F0"/>
          <w:sz w:val="22"/>
          <w:szCs w:val="22"/>
          <w:lang w:val="es-ES" w:eastAsia="es-GT"/>
        </w:rPr>
        <w:t xml:space="preserve"> </w:t>
      </w:r>
      <w:r w:rsidR="00822F82" w:rsidRPr="004F271F">
        <w:rPr>
          <w:rFonts w:ascii="Altivo Light" w:eastAsia="Times New Roman" w:hAnsi="Altivo Light" w:cstheme="minorHAnsi"/>
          <w:b/>
          <w:bCs/>
          <w:color w:val="00B0F0"/>
          <w:sz w:val="22"/>
          <w:szCs w:val="22"/>
          <w:lang w:val="es-ES" w:eastAsia="es-GT"/>
        </w:rPr>
        <w:t>2</w:t>
      </w:r>
      <w:r w:rsidRPr="004F271F">
        <w:rPr>
          <w:rFonts w:ascii="Altivo Light" w:eastAsia="Times New Roman" w:hAnsi="Altivo Light" w:cstheme="minorHAnsi"/>
          <w:b/>
          <w:bCs/>
          <w:color w:val="00B0F0"/>
          <w:sz w:val="22"/>
          <w:szCs w:val="22"/>
          <w:lang w:val="es-ES" w:eastAsia="es-GT"/>
        </w:rPr>
        <w:t xml:space="preserve"> (</w:t>
      </w:r>
      <w:r w:rsidR="004B23FE" w:rsidRPr="004F271F">
        <w:rPr>
          <w:rFonts w:ascii="Altivo Light" w:eastAsia="Times New Roman" w:hAnsi="Altivo Light" w:cstheme="minorHAnsi"/>
          <w:b/>
          <w:bCs/>
          <w:color w:val="00B0F0"/>
          <w:sz w:val="22"/>
          <w:szCs w:val="22"/>
          <w:lang w:val="es-ES" w:eastAsia="es-GT"/>
        </w:rPr>
        <w:t>documento</w:t>
      </w:r>
      <w:r w:rsidRPr="004F271F">
        <w:rPr>
          <w:rFonts w:ascii="Altivo Light" w:eastAsia="Times New Roman" w:hAnsi="Altivo Light" w:cstheme="minorHAnsi"/>
          <w:b/>
          <w:bCs/>
          <w:color w:val="00B0F0"/>
          <w:sz w:val="22"/>
          <w:szCs w:val="22"/>
          <w:lang w:val="es-ES" w:eastAsia="es-GT"/>
        </w:rPr>
        <w:t>)</w:t>
      </w:r>
    </w:p>
    <w:p w14:paraId="7E7BC9F6" w14:textId="77777777" w:rsidR="00FE16D3" w:rsidRPr="00EE4F55" w:rsidRDefault="00FE16D3" w:rsidP="00214CBE">
      <w:pPr>
        <w:rPr>
          <w:rFonts w:ascii="Altivo Light" w:eastAsia="Times New Roman" w:hAnsi="Altivo Light" w:cstheme="minorHAnsi"/>
          <w:b/>
          <w:bCs/>
          <w:color w:val="2F5496" w:themeColor="accent1" w:themeShade="BF"/>
          <w:sz w:val="22"/>
          <w:szCs w:val="22"/>
          <w:lang w:val="es-ES" w:eastAsia="es-GT"/>
        </w:rPr>
      </w:pPr>
    </w:p>
    <w:p w14:paraId="6BEE9762" w14:textId="68AFCEBD" w:rsidR="000E0F31" w:rsidRPr="00EE4F55" w:rsidRDefault="008F6EEA" w:rsidP="008B33D7">
      <w:pPr>
        <w:spacing w:after="240" w:line="278" w:lineRule="auto"/>
        <w:rPr>
          <w:rFonts w:ascii="Altivo Light" w:eastAsia="Times New Roman" w:hAnsi="Altivo Light" w:cstheme="minorHAnsi"/>
          <w:b/>
          <w:bCs/>
          <w:sz w:val="22"/>
          <w:szCs w:val="22"/>
          <w:lang w:val="es-ES" w:eastAsia="es-GT"/>
        </w:rPr>
      </w:pPr>
      <w:r w:rsidRPr="00EE4F55">
        <w:rPr>
          <w:rFonts w:ascii="Altivo Light" w:eastAsia="Times New Roman" w:hAnsi="Altivo Light" w:cstheme="minorHAnsi"/>
          <w:b/>
          <w:bCs/>
          <w:sz w:val="22"/>
          <w:szCs w:val="22"/>
          <w:lang w:val="es-ES" w:eastAsia="es-GT"/>
        </w:rPr>
        <w:t>Coordinación y asesoría técnica para la búsqueda humanitaria y dignificación de personas desaparecidas.</w:t>
      </w:r>
    </w:p>
    <w:p w14:paraId="13C0E914" w14:textId="77777777" w:rsidR="008B33D7" w:rsidRPr="00EE4F55" w:rsidRDefault="008B33D7" w:rsidP="008B33D7">
      <w:pPr>
        <w:pStyle w:val="Prrafodelista"/>
        <w:numPr>
          <w:ilvl w:val="0"/>
          <w:numId w:val="57"/>
        </w:numPr>
        <w:spacing w:line="278" w:lineRule="auto"/>
        <w:jc w:val="both"/>
        <w:rPr>
          <w:rFonts w:ascii="Altivo Light" w:eastAsia="Times New Roman" w:hAnsi="Altivo Light" w:cstheme="minorHAnsi"/>
          <w:lang w:val="es-ES" w:eastAsia="es-GT"/>
        </w:rPr>
      </w:pPr>
      <w:r w:rsidRPr="00EE4F55">
        <w:rPr>
          <w:rFonts w:ascii="Altivo Light" w:eastAsia="Times New Roman" w:hAnsi="Altivo Light" w:cstheme="minorHAnsi"/>
          <w:lang w:val="es-ES" w:eastAsia="es-GT"/>
        </w:rPr>
        <w:lastRenderedPageBreak/>
        <w:t>Coordinación con el Centro Internacional para Investigaciones en Derechos Humanos (CIIDH) y la COPADEH, mediante sesiones de trabajo desarrolladas los días 5, 12 y 19 de febrero de 2026, con el objetivo de socializar avances sobre el mecanismo de búsqueda humanitaria de personas desaparecidas.</w:t>
      </w:r>
    </w:p>
    <w:p w14:paraId="1DA34427" w14:textId="0C06ABB4" w:rsidR="005F42DB" w:rsidRDefault="008B33D7" w:rsidP="008B33D7">
      <w:pPr>
        <w:pStyle w:val="Prrafodelista"/>
        <w:numPr>
          <w:ilvl w:val="0"/>
          <w:numId w:val="57"/>
        </w:numPr>
        <w:spacing w:line="278" w:lineRule="auto"/>
        <w:jc w:val="both"/>
        <w:rPr>
          <w:rFonts w:ascii="Altivo Light" w:eastAsia="Times New Roman" w:hAnsi="Altivo Light" w:cstheme="minorHAnsi"/>
          <w:lang w:val="es-ES" w:eastAsia="es-GT"/>
        </w:rPr>
      </w:pPr>
      <w:r w:rsidRPr="00EE4F55">
        <w:rPr>
          <w:rFonts w:ascii="Altivo Light" w:eastAsia="Times New Roman" w:hAnsi="Altivo Light" w:cstheme="minorHAnsi"/>
          <w:lang w:val="es-ES" w:eastAsia="es-GT"/>
        </w:rPr>
        <w:t>Coordinación con el Archivo Histórico de la Policía Nacional (AHPN), el Gabinete de Identificación Criminal (GACRI) de la Policía Nacional Civil y la COPADEH, realizada los días 4 y 18 de febrero de 2026, para explorar la posibilidad de realizar comparaciones de huellas dactilares de cadáveres no identificados cuyo fondo documental se encuentra en el AHPN con los registros del GACRI de la PNC. Asimismo, se dio seguimiento con el GACRI para conocer avances en el proceso de documentación y registro necesarios para futuras comparaciones.</w:t>
      </w:r>
    </w:p>
    <w:p w14:paraId="5E77C74F" w14:textId="77777777" w:rsidR="004F271F" w:rsidRDefault="004F271F" w:rsidP="004F271F">
      <w:pPr>
        <w:spacing w:line="278" w:lineRule="auto"/>
        <w:jc w:val="both"/>
        <w:rPr>
          <w:rFonts w:ascii="Altivo Light" w:eastAsia="Times New Roman" w:hAnsi="Altivo Light" w:cstheme="minorHAnsi"/>
          <w:lang w:val="es-ES" w:eastAsia="es-GT"/>
        </w:rPr>
      </w:pPr>
    </w:p>
    <w:p w14:paraId="0AAC5C54" w14:textId="77777777" w:rsidR="004F271F" w:rsidRPr="004F271F" w:rsidRDefault="004F271F" w:rsidP="004F271F">
      <w:pPr>
        <w:spacing w:line="278" w:lineRule="auto"/>
        <w:jc w:val="both"/>
        <w:rPr>
          <w:rFonts w:ascii="Altivo Light" w:eastAsia="Times New Roman" w:hAnsi="Altivo Light" w:cstheme="minorHAnsi"/>
          <w:lang w:val="es-ES" w:eastAsia="es-GT"/>
        </w:rPr>
      </w:pPr>
    </w:p>
    <w:p w14:paraId="21F6D24A" w14:textId="7E446C03" w:rsidR="00FE16D3" w:rsidRPr="00EE4F55" w:rsidRDefault="00FE16D3" w:rsidP="00FE16D3">
      <w:pPr>
        <w:spacing w:after="240"/>
        <w:jc w:val="both"/>
        <w:rPr>
          <w:rFonts w:ascii="Altivo Light" w:hAnsi="Altivo Light" w:cstheme="minorHAnsi"/>
          <w:sz w:val="22"/>
          <w:szCs w:val="22"/>
        </w:rPr>
      </w:pPr>
      <w:r w:rsidRPr="00EE4F55">
        <w:rPr>
          <w:rFonts w:ascii="Altivo Light" w:hAnsi="Altivo Light" w:cstheme="minorHAnsi"/>
          <w:sz w:val="22"/>
          <w:szCs w:val="22"/>
        </w:rPr>
        <w:t xml:space="preserve">Elaborado por:      </w:t>
      </w:r>
    </w:p>
    <w:p w14:paraId="26BBA1DD" w14:textId="77777777" w:rsidR="00932A64" w:rsidRDefault="00932A64" w:rsidP="00932A64">
      <w:pPr>
        <w:spacing w:after="240"/>
        <w:jc w:val="both"/>
        <w:rPr>
          <w:rFonts w:ascii="Altivo Light" w:hAnsi="Altivo Light" w:cstheme="minorHAnsi"/>
          <w:sz w:val="22"/>
          <w:szCs w:val="22"/>
        </w:rPr>
      </w:pPr>
    </w:p>
    <w:p w14:paraId="773C9CAE" w14:textId="77777777" w:rsidR="004F271F" w:rsidRPr="00EE4F55" w:rsidRDefault="004F271F" w:rsidP="00932A64">
      <w:pPr>
        <w:spacing w:after="240"/>
        <w:jc w:val="both"/>
        <w:rPr>
          <w:rFonts w:ascii="Altivo Light" w:hAnsi="Altivo Light" w:cstheme="minorHAnsi"/>
          <w:sz w:val="22"/>
          <w:szCs w:val="22"/>
        </w:rPr>
      </w:pPr>
    </w:p>
    <w:p w14:paraId="7036061C" w14:textId="35120A5B" w:rsidR="00096B45" w:rsidRPr="00EC7120" w:rsidRDefault="00FE16D3" w:rsidP="00FF3F79">
      <w:pPr>
        <w:spacing w:after="240"/>
        <w:jc w:val="center"/>
        <w:rPr>
          <w:rFonts w:ascii="Altivo Light" w:hAnsi="Altivo Light" w:cstheme="minorHAnsi"/>
          <w:i/>
          <w:iCs/>
          <w:sz w:val="22"/>
          <w:szCs w:val="22"/>
        </w:rPr>
      </w:pPr>
      <w:r w:rsidRPr="00EE4F55">
        <w:rPr>
          <w:rFonts w:ascii="Altivo Light" w:hAnsi="Altivo Light" w:cstheme="minorHAnsi"/>
          <w:sz w:val="22"/>
          <w:szCs w:val="22"/>
        </w:rPr>
        <w:t>Revisado por:</w:t>
      </w:r>
    </w:p>
    <w:sectPr w:rsidR="00096B45" w:rsidRPr="00EC7120" w:rsidSect="000A5954">
      <w:headerReference w:type="default" r:id="rId8"/>
      <w:footerReference w:type="default" r:id="rId9"/>
      <w:pgSz w:w="12240" w:h="15840" w:code="1"/>
      <w:pgMar w:top="1418"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F5402" w14:textId="77777777" w:rsidR="00E81AEC" w:rsidRDefault="00E81AEC" w:rsidP="007C2653">
      <w:r>
        <w:separator/>
      </w:r>
    </w:p>
  </w:endnote>
  <w:endnote w:type="continuationSeparator" w:id="0">
    <w:p w14:paraId="2F0BD40A" w14:textId="77777777" w:rsidR="00E81AEC" w:rsidRDefault="00E81AEC"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vo Extra Light">
    <w:panose1 w:val="020B0000000000000000"/>
    <w:charset w:val="00"/>
    <w:family w:val="swiss"/>
    <w:notTrueType/>
    <w:pitch w:val="variable"/>
    <w:sig w:usb0="A00000EF" w:usb1="5000205B" w:usb2="00000000" w:usb3="00000000" w:csb0="0000009B" w:csb1="00000000"/>
  </w:font>
  <w:font w:name="Altivo Light">
    <w:altName w:val="Calibri"/>
    <w:panose1 w:val="020B0000000000000000"/>
    <w:charset w:val="00"/>
    <w:family w:val="swiss"/>
    <w:notTrueType/>
    <w:pitch w:val="variable"/>
    <w:sig w:usb0="A00000EF" w:usb1="5000205B" w:usb2="00000000" w:usb3="00000000" w:csb0="0000009B"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2EF1" w14:textId="1B7192F1" w:rsidR="00367F38" w:rsidRPr="001A4BD0" w:rsidRDefault="00DC5E69" w:rsidP="00B56B9C">
    <w:pPr>
      <w:pStyle w:val="Piedepgina"/>
      <w:jc w:val="right"/>
      <w:rPr>
        <w:rFonts w:ascii="Altivo Extra Light" w:hAnsi="Altivo Extra Light"/>
        <w:sz w:val="16"/>
        <w:szCs w:val="16"/>
      </w:rPr>
    </w:pPr>
    <w:r w:rsidRPr="001A4BD0">
      <w:rPr>
        <w:rFonts w:ascii="Altivo Extra Light" w:hAnsi="Altivo Extra Light"/>
        <w:noProof/>
      </w:rPr>
      <w:drawing>
        <wp:anchor distT="0" distB="0" distL="114300" distR="114300" simplePos="0" relativeHeight="251658240" behindDoc="0" locked="0" layoutInCell="1" allowOverlap="1" wp14:anchorId="39CE65CA" wp14:editId="12EBD4EF">
          <wp:simplePos x="0" y="0"/>
          <wp:positionH relativeFrom="margin">
            <wp:posOffset>-594360</wp:posOffset>
          </wp:positionH>
          <wp:positionV relativeFrom="page">
            <wp:posOffset>9486900</wp:posOffset>
          </wp:positionV>
          <wp:extent cx="7128510" cy="457200"/>
          <wp:effectExtent l="0" t="0" r="0" b="0"/>
          <wp:wrapSquare wrapText="bothSides"/>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7F38" w:rsidRPr="001A4BD0">
      <w:rPr>
        <w:rFonts w:ascii="Altivo Extra Light" w:hAnsi="Altivo Extra Light"/>
        <w:sz w:val="16"/>
        <w:szCs w:val="16"/>
        <w:lang w:val="es-ES"/>
      </w:rPr>
      <w:t xml:space="preserve">Página </w:t>
    </w:r>
    <w:r w:rsidR="00367F38" w:rsidRPr="001A4BD0">
      <w:rPr>
        <w:rFonts w:ascii="Altivo Extra Light" w:hAnsi="Altivo Extra Light"/>
        <w:b/>
        <w:bCs/>
        <w:sz w:val="16"/>
        <w:szCs w:val="16"/>
      </w:rPr>
      <w:fldChar w:fldCharType="begin"/>
    </w:r>
    <w:r w:rsidR="00367F38" w:rsidRPr="001A4BD0">
      <w:rPr>
        <w:rFonts w:ascii="Altivo Extra Light" w:hAnsi="Altivo Extra Light"/>
        <w:b/>
        <w:bCs/>
        <w:sz w:val="16"/>
        <w:szCs w:val="16"/>
      </w:rPr>
      <w:instrText>PAGE  \* Arabic  \* MERGEFORMAT</w:instrText>
    </w:r>
    <w:r w:rsidR="00367F38" w:rsidRPr="001A4BD0">
      <w:rPr>
        <w:rFonts w:ascii="Altivo Extra Light" w:hAnsi="Altivo Extra Light"/>
        <w:b/>
        <w:bCs/>
        <w:sz w:val="16"/>
        <w:szCs w:val="16"/>
      </w:rPr>
      <w:fldChar w:fldCharType="separate"/>
    </w:r>
    <w:r w:rsidR="00367F38" w:rsidRPr="001A4BD0">
      <w:rPr>
        <w:rFonts w:ascii="Altivo Extra Light" w:hAnsi="Altivo Extra Light"/>
        <w:b/>
        <w:bCs/>
        <w:sz w:val="16"/>
        <w:szCs w:val="16"/>
        <w:lang w:val="es-ES"/>
      </w:rPr>
      <w:t>1</w:t>
    </w:r>
    <w:r w:rsidR="00367F38" w:rsidRPr="001A4BD0">
      <w:rPr>
        <w:rFonts w:ascii="Altivo Extra Light" w:hAnsi="Altivo Extra Light"/>
        <w:b/>
        <w:bCs/>
        <w:sz w:val="16"/>
        <w:szCs w:val="16"/>
      </w:rPr>
      <w:fldChar w:fldCharType="end"/>
    </w:r>
    <w:r w:rsidR="00367F38" w:rsidRPr="001A4BD0">
      <w:rPr>
        <w:rFonts w:ascii="Altivo Extra Light" w:hAnsi="Altivo Extra Light"/>
        <w:sz w:val="16"/>
        <w:szCs w:val="16"/>
        <w:lang w:val="es-ES"/>
      </w:rPr>
      <w:t xml:space="preserve"> de </w:t>
    </w:r>
    <w:r w:rsidR="00367F38" w:rsidRPr="001A4BD0">
      <w:rPr>
        <w:rFonts w:ascii="Altivo Extra Light" w:hAnsi="Altivo Extra Light"/>
        <w:b/>
        <w:bCs/>
        <w:sz w:val="16"/>
        <w:szCs w:val="16"/>
      </w:rPr>
      <w:fldChar w:fldCharType="begin"/>
    </w:r>
    <w:r w:rsidR="00367F38" w:rsidRPr="001A4BD0">
      <w:rPr>
        <w:rFonts w:ascii="Altivo Extra Light" w:hAnsi="Altivo Extra Light"/>
        <w:b/>
        <w:bCs/>
        <w:sz w:val="16"/>
        <w:szCs w:val="16"/>
      </w:rPr>
      <w:instrText>NUMPAGES  \* Arabic  \* MERGEFORMAT</w:instrText>
    </w:r>
    <w:r w:rsidR="00367F38" w:rsidRPr="001A4BD0">
      <w:rPr>
        <w:rFonts w:ascii="Altivo Extra Light" w:hAnsi="Altivo Extra Light"/>
        <w:b/>
        <w:bCs/>
        <w:sz w:val="16"/>
        <w:szCs w:val="16"/>
      </w:rPr>
      <w:fldChar w:fldCharType="separate"/>
    </w:r>
    <w:r w:rsidR="00367F38" w:rsidRPr="001A4BD0">
      <w:rPr>
        <w:rFonts w:ascii="Altivo Extra Light" w:hAnsi="Altivo Extra Light"/>
        <w:b/>
        <w:bCs/>
        <w:sz w:val="16"/>
        <w:szCs w:val="16"/>
        <w:lang w:val="es-ES"/>
      </w:rPr>
      <w:t>2</w:t>
    </w:r>
    <w:r w:rsidR="00367F38" w:rsidRPr="001A4BD0">
      <w:rPr>
        <w:rFonts w:ascii="Altivo Extra Light" w:hAnsi="Altivo Extra Light"/>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BC831" w14:textId="77777777" w:rsidR="00E81AEC" w:rsidRDefault="00E81AEC" w:rsidP="007C2653">
      <w:r>
        <w:separator/>
      </w:r>
    </w:p>
  </w:footnote>
  <w:footnote w:type="continuationSeparator" w:id="0">
    <w:p w14:paraId="50E9CD56" w14:textId="77777777" w:rsidR="00E81AEC" w:rsidRDefault="00E81AEC" w:rsidP="007C2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577E0FC4" w:rsidR="007C2653" w:rsidRDefault="00890A2C">
    <w:pPr>
      <w:pStyle w:val="Encabezado"/>
    </w:pPr>
    <w:r>
      <w:rPr>
        <w:noProof/>
      </w:rPr>
      <w:drawing>
        <wp:anchor distT="0" distB="0" distL="114300" distR="114300" simplePos="0" relativeHeight="251658241" behindDoc="0" locked="0" layoutInCell="1" hidden="0" allowOverlap="1" wp14:anchorId="1A2FBB08" wp14:editId="0430BA98">
          <wp:simplePos x="0" y="0"/>
          <wp:positionH relativeFrom="column">
            <wp:posOffset>-800100</wp:posOffset>
          </wp:positionH>
          <wp:positionV relativeFrom="paragraph">
            <wp:posOffset>-857250</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94A726"/>
    <w:lvl w:ilvl="0">
      <w:start w:val="1"/>
      <w:numFmt w:val="bullet"/>
      <w:pStyle w:val="Listaconvietas"/>
      <w:lvlText w:val=""/>
      <w:lvlJc w:val="left"/>
      <w:pPr>
        <w:tabs>
          <w:tab w:val="num" w:pos="8930"/>
        </w:tabs>
        <w:ind w:left="8930" w:hanging="360"/>
      </w:pPr>
      <w:rPr>
        <w:rFonts w:ascii="Symbol" w:hAnsi="Symbol" w:hint="default"/>
      </w:rPr>
    </w:lvl>
  </w:abstractNum>
  <w:abstractNum w:abstractNumId="1" w15:restartNumberingAfterBreak="0">
    <w:nsid w:val="03516B4B"/>
    <w:multiLevelType w:val="hybridMultilevel"/>
    <w:tmpl w:val="4684B23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03A62C34"/>
    <w:multiLevelType w:val="hybridMultilevel"/>
    <w:tmpl w:val="EDFC695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063A025F"/>
    <w:multiLevelType w:val="hybridMultilevel"/>
    <w:tmpl w:val="82D218A8"/>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08B94B7F"/>
    <w:multiLevelType w:val="hybridMultilevel"/>
    <w:tmpl w:val="59569DF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0A8833A1"/>
    <w:multiLevelType w:val="hybridMultilevel"/>
    <w:tmpl w:val="BE94B0C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6" w15:restartNumberingAfterBreak="0">
    <w:nsid w:val="0C391453"/>
    <w:multiLevelType w:val="hybridMultilevel"/>
    <w:tmpl w:val="A8C0408A"/>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 w15:restartNumberingAfterBreak="0">
    <w:nsid w:val="0C762E11"/>
    <w:multiLevelType w:val="hybridMultilevel"/>
    <w:tmpl w:val="022A4A94"/>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8" w15:restartNumberingAfterBreak="0">
    <w:nsid w:val="0E2D0B8E"/>
    <w:multiLevelType w:val="hybridMultilevel"/>
    <w:tmpl w:val="F104C4DA"/>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0F9C0868"/>
    <w:multiLevelType w:val="hybridMultilevel"/>
    <w:tmpl w:val="8728709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12515825"/>
    <w:multiLevelType w:val="hybridMultilevel"/>
    <w:tmpl w:val="A5B22A9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1378071A"/>
    <w:multiLevelType w:val="hybridMultilevel"/>
    <w:tmpl w:val="28383C9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15C27367"/>
    <w:multiLevelType w:val="hybridMultilevel"/>
    <w:tmpl w:val="416C4A96"/>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162C433C"/>
    <w:multiLevelType w:val="hybridMultilevel"/>
    <w:tmpl w:val="2878C828"/>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1CAE7B1C"/>
    <w:multiLevelType w:val="hybridMultilevel"/>
    <w:tmpl w:val="D340FF5E"/>
    <w:lvl w:ilvl="0" w:tplc="51B29F5C">
      <w:start w:val="1"/>
      <w:numFmt w:val="decimal"/>
      <w:lvlText w:val="%1."/>
      <w:lvlJc w:val="left"/>
      <w:pPr>
        <w:ind w:left="720" w:hanging="360"/>
      </w:pPr>
      <w:rPr>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1DCF34F5"/>
    <w:multiLevelType w:val="hybridMultilevel"/>
    <w:tmpl w:val="B7B8BEF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6" w15:restartNumberingAfterBreak="0">
    <w:nsid w:val="2242640D"/>
    <w:multiLevelType w:val="hybridMultilevel"/>
    <w:tmpl w:val="22A220FC"/>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7" w15:restartNumberingAfterBreak="0">
    <w:nsid w:val="23233265"/>
    <w:multiLevelType w:val="hybridMultilevel"/>
    <w:tmpl w:val="2850F5AE"/>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8" w15:restartNumberingAfterBreak="0">
    <w:nsid w:val="255F75D3"/>
    <w:multiLevelType w:val="hybridMultilevel"/>
    <w:tmpl w:val="9FC25C7A"/>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9" w15:restartNumberingAfterBreak="0">
    <w:nsid w:val="257A6F42"/>
    <w:multiLevelType w:val="hybridMultilevel"/>
    <w:tmpl w:val="DD9431EA"/>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0" w15:restartNumberingAfterBreak="0">
    <w:nsid w:val="26C104DC"/>
    <w:multiLevelType w:val="multilevel"/>
    <w:tmpl w:val="3204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C8743B"/>
    <w:multiLevelType w:val="hybridMultilevel"/>
    <w:tmpl w:val="A8565B8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2AEE253D"/>
    <w:multiLevelType w:val="hybridMultilevel"/>
    <w:tmpl w:val="B6603218"/>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3" w15:restartNumberingAfterBreak="0">
    <w:nsid w:val="2C987F12"/>
    <w:multiLevelType w:val="hybridMultilevel"/>
    <w:tmpl w:val="E3AE25F4"/>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4" w15:restartNumberingAfterBreak="0">
    <w:nsid w:val="2E1E7ED0"/>
    <w:multiLevelType w:val="hybridMultilevel"/>
    <w:tmpl w:val="D81E709A"/>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5" w15:restartNumberingAfterBreak="0">
    <w:nsid w:val="2EBB0025"/>
    <w:multiLevelType w:val="hybridMultilevel"/>
    <w:tmpl w:val="5984B448"/>
    <w:lvl w:ilvl="0" w:tplc="DD4C5608">
      <w:start w:val="1"/>
      <w:numFmt w:val="decimal"/>
      <w:lvlText w:val="%1."/>
      <w:lvlJc w:val="left"/>
      <w:pPr>
        <w:ind w:left="1068" w:hanging="360"/>
      </w:pPr>
      <w:rPr>
        <w:rFonts w:ascii="Altivo Light" w:eastAsia="Times New Roman" w:hAnsi="Altivo Light" w:cstheme="minorHAnsi"/>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26" w15:restartNumberingAfterBreak="0">
    <w:nsid w:val="30E2105E"/>
    <w:multiLevelType w:val="hybridMultilevel"/>
    <w:tmpl w:val="335485A2"/>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7" w15:restartNumberingAfterBreak="0">
    <w:nsid w:val="319F5A06"/>
    <w:multiLevelType w:val="hybridMultilevel"/>
    <w:tmpl w:val="B6464BDC"/>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8" w15:restartNumberingAfterBreak="0">
    <w:nsid w:val="31C76B11"/>
    <w:multiLevelType w:val="hybridMultilevel"/>
    <w:tmpl w:val="5F24564E"/>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9" w15:restartNumberingAfterBreak="0">
    <w:nsid w:val="32CA392C"/>
    <w:multiLevelType w:val="hybridMultilevel"/>
    <w:tmpl w:val="712AF0A0"/>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0" w15:restartNumberingAfterBreak="0">
    <w:nsid w:val="35E015B2"/>
    <w:multiLevelType w:val="hybridMultilevel"/>
    <w:tmpl w:val="D3B8F1CC"/>
    <w:lvl w:ilvl="0" w:tplc="100A0011">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1" w15:restartNumberingAfterBreak="0">
    <w:nsid w:val="37EB7CD9"/>
    <w:multiLevelType w:val="hybridMultilevel"/>
    <w:tmpl w:val="5B1E0502"/>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2" w15:restartNumberingAfterBreak="0">
    <w:nsid w:val="3A4D4D26"/>
    <w:multiLevelType w:val="hybridMultilevel"/>
    <w:tmpl w:val="CDF85AFE"/>
    <w:lvl w:ilvl="0" w:tplc="1D360808">
      <w:start w:val="1"/>
      <w:numFmt w:val="decimal"/>
      <w:lvlText w:val="%1."/>
      <w:lvlJc w:val="left"/>
      <w:pPr>
        <w:ind w:left="720" w:hanging="36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3" w15:restartNumberingAfterBreak="0">
    <w:nsid w:val="3B8C3920"/>
    <w:multiLevelType w:val="hybridMultilevel"/>
    <w:tmpl w:val="3632A9C0"/>
    <w:lvl w:ilvl="0" w:tplc="F1AC14DA">
      <w:numFmt w:val="bullet"/>
      <w:lvlText w:val=""/>
      <w:lvlJc w:val="left"/>
      <w:pPr>
        <w:ind w:left="720" w:hanging="360"/>
      </w:pPr>
      <w:rPr>
        <w:rFonts w:ascii="Altivo Light" w:eastAsia="Times New Roman" w:hAnsi="Altivo Light" w:cstheme="minorHAns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4" w15:restartNumberingAfterBreak="0">
    <w:nsid w:val="3F9A2BDA"/>
    <w:multiLevelType w:val="hybridMultilevel"/>
    <w:tmpl w:val="82D218A8"/>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5" w15:restartNumberingAfterBreak="0">
    <w:nsid w:val="40D57C33"/>
    <w:multiLevelType w:val="hybridMultilevel"/>
    <w:tmpl w:val="017A080A"/>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6" w15:restartNumberingAfterBreak="0">
    <w:nsid w:val="42A2161B"/>
    <w:multiLevelType w:val="hybridMultilevel"/>
    <w:tmpl w:val="93DA9DD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7" w15:restartNumberingAfterBreak="0">
    <w:nsid w:val="452B4A2B"/>
    <w:multiLevelType w:val="hybridMultilevel"/>
    <w:tmpl w:val="BDFAA864"/>
    <w:lvl w:ilvl="0" w:tplc="80EC6DA0">
      <w:start w:val="1"/>
      <w:numFmt w:val="decimal"/>
      <w:lvlText w:val="%1."/>
      <w:lvlJc w:val="left"/>
      <w:pPr>
        <w:ind w:left="720" w:hanging="36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474F69FB"/>
    <w:multiLevelType w:val="hybridMultilevel"/>
    <w:tmpl w:val="14C42874"/>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39" w15:restartNumberingAfterBreak="0">
    <w:nsid w:val="49626A52"/>
    <w:multiLevelType w:val="hybridMultilevel"/>
    <w:tmpl w:val="42A416B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0" w15:restartNumberingAfterBreak="0">
    <w:nsid w:val="4A7A7A92"/>
    <w:multiLevelType w:val="hybridMultilevel"/>
    <w:tmpl w:val="416C4A96"/>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1" w15:restartNumberingAfterBreak="0">
    <w:nsid w:val="517F315F"/>
    <w:multiLevelType w:val="hybridMultilevel"/>
    <w:tmpl w:val="E0607BD0"/>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2" w15:restartNumberingAfterBreak="0">
    <w:nsid w:val="51C95366"/>
    <w:multiLevelType w:val="hybridMultilevel"/>
    <w:tmpl w:val="E8EA198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3" w15:restartNumberingAfterBreak="0">
    <w:nsid w:val="54C71CAD"/>
    <w:multiLevelType w:val="hybridMultilevel"/>
    <w:tmpl w:val="E174A970"/>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4" w15:restartNumberingAfterBreak="0">
    <w:nsid w:val="55601BC6"/>
    <w:multiLevelType w:val="hybridMultilevel"/>
    <w:tmpl w:val="A05C5C8A"/>
    <w:lvl w:ilvl="0" w:tplc="726E5164">
      <w:start w:val="1"/>
      <w:numFmt w:val="decimal"/>
      <w:lvlText w:val="%1."/>
      <w:lvlJc w:val="left"/>
      <w:pPr>
        <w:ind w:left="644" w:hanging="360"/>
      </w:pPr>
      <w:rPr>
        <w:rFonts w:ascii="Altivo Extra Light" w:eastAsia="Calibri" w:hAnsi="Altivo Extra Light" w:cs="Times New Roman"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5" w15:restartNumberingAfterBreak="0">
    <w:nsid w:val="5C572E59"/>
    <w:multiLevelType w:val="hybridMultilevel"/>
    <w:tmpl w:val="EE1070BE"/>
    <w:lvl w:ilvl="0" w:tplc="A2FABD0C">
      <w:start w:val="1"/>
      <w:numFmt w:val="decimal"/>
      <w:lvlText w:val="%1."/>
      <w:lvlJc w:val="left"/>
      <w:pPr>
        <w:ind w:left="360" w:hanging="360"/>
      </w:pPr>
      <w:rPr>
        <w:rFonts w:hint="default"/>
        <w:sz w:val="24"/>
        <w:szCs w:val="24"/>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46" w15:restartNumberingAfterBreak="0">
    <w:nsid w:val="5D2407A1"/>
    <w:multiLevelType w:val="hybridMultilevel"/>
    <w:tmpl w:val="41D29D9E"/>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7" w15:restartNumberingAfterBreak="0">
    <w:nsid w:val="5E890289"/>
    <w:multiLevelType w:val="hybridMultilevel"/>
    <w:tmpl w:val="CEDE980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48" w15:restartNumberingAfterBreak="0">
    <w:nsid w:val="62261610"/>
    <w:multiLevelType w:val="hybridMultilevel"/>
    <w:tmpl w:val="A8C0408A"/>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627C01DB"/>
    <w:multiLevelType w:val="hybridMultilevel"/>
    <w:tmpl w:val="A1C4897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0" w15:restartNumberingAfterBreak="0">
    <w:nsid w:val="65930BD8"/>
    <w:multiLevelType w:val="hybridMultilevel"/>
    <w:tmpl w:val="2470550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1" w15:restartNumberingAfterBreak="0">
    <w:nsid w:val="67EC1AB6"/>
    <w:multiLevelType w:val="hybridMultilevel"/>
    <w:tmpl w:val="B1BCEED0"/>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2" w15:restartNumberingAfterBreak="0">
    <w:nsid w:val="6E1311CC"/>
    <w:multiLevelType w:val="hybridMultilevel"/>
    <w:tmpl w:val="E0607BD0"/>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3" w15:restartNumberingAfterBreak="0">
    <w:nsid w:val="720443C5"/>
    <w:multiLevelType w:val="hybridMultilevel"/>
    <w:tmpl w:val="5F24564E"/>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4" w15:restartNumberingAfterBreak="0">
    <w:nsid w:val="753E253B"/>
    <w:multiLevelType w:val="multilevel"/>
    <w:tmpl w:val="0BE4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5947BC9"/>
    <w:multiLevelType w:val="hybridMultilevel"/>
    <w:tmpl w:val="3F2A9C3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6" w15:restartNumberingAfterBreak="0">
    <w:nsid w:val="77AF56FC"/>
    <w:multiLevelType w:val="hybridMultilevel"/>
    <w:tmpl w:val="B1BCEED0"/>
    <w:lvl w:ilvl="0" w:tplc="A3767C36">
      <w:start w:val="1"/>
      <w:numFmt w:val="decimal"/>
      <w:lvlText w:val="%1."/>
      <w:lvlJc w:val="left"/>
      <w:pPr>
        <w:ind w:left="1068" w:hanging="501"/>
      </w:pPr>
      <w:rPr>
        <w:rFonts w:ascii="Altivo Extra Light" w:hAnsi="Altivo Extra Light" w:hint="default"/>
        <w:b/>
        <w:bCs w:val="0"/>
        <w:color w:val="auto"/>
        <w:sz w:val="24"/>
        <w:szCs w:val="24"/>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57" w15:restartNumberingAfterBreak="0">
    <w:nsid w:val="78577FAC"/>
    <w:multiLevelType w:val="hybridMultilevel"/>
    <w:tmpl w:val="60EA8D9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8" w15:restartNumberingAfterBreak="0">
    <w:nsid w:val="7C617652"/>
    <w:multiLevelType w:val="hybridMultilevel"/>
    <w:tmpl w:val="ECE0DB84"/>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num w:numId="1" w16cid:durableId="1655572651">
    <w:abstractNumId w:val="0"/>
  </w:num>
  <w:num w:numId="2" w16cid:durableId="95443443">
    <w:abstractNumId w:val="56"/>
  </w:num>
  <w:num w:numId="3" w16cid:durableId="1439838165">
    <w:abstractNumId w:val="32"/>
  </w:num>
  <w:num w:numId="4" w16cid:durableId="16153980">
    <w:abstractNumId w:val="44"/>
  </w:num>
  <w:num w:numId="5" w16cid:durableId="1779838398">
    <w:abstractNumId w:val="26"/>
  </w:num>
  <w:num w:numId="6" w16cid:durableId="1536188085">
    <w:abstractNumId w:val="1"/>
  </w:num>
  <w:num w:numId="7" w16cid:durableId="1860046032">
    <w:abstractNumId w:val="21"/>
  </w:num>
  <w:num w:numId="8" w16cid:durableId="426656010">
    <w:abstractNumId w:val="42"/>
  </w:num>
  <w:num w:numId="9" w16cid:durableId="951939530">
    <w:abstractNumId w:val="15"/>
  </w:num>
  <w:num w:numId="10" w16cid:durableId="1620183154">
    <w:abstractNumId w:val="22"/>
  </w:num>
  <w:num w:numId="11" w16cid:durableId="1230725347">
    <w:abstractNumId w:val="16"/>
  </w:num>
  <w:num w:numId="12" w16cid:durableId="1225290552">
    <w:abstractNumId w:val="5"/>
  </w:num>
  <w:num w:numId="13" w16cid:durableId="682518131">
    <w:abstractNumId w:val="19"/>
  </w:num>
  <w:num w:numId="14" w16cid:durableId="2034840752">
    <w:abstractNumId w:val="7"/>
  </w:num>
  <w:num w:numId="15" w16cid:durableId="473110588">
    <w:abstractNumId w:val="58"/>
  </w:num>
  <w:num w:numId="16" w16cid:durableId="1630552086">
    <w:abstractNumId w:val="47"/>
  </w:num>
  <w:num w:numId="17" w16cid:durableId="1898589118">
    <w:abstractNumId w:val="35"/>
  </w:num>
  <w:num w:numId="18" w16cid:durableId="1230116709">
    <w:abstractNumId w:val="46"/>
  </w:num>
  <w:num w:numId="19" w16cid:durableId="350692055">
    <w:abstractNumId w:val="17"/>
  </w:num>
  <w:num w:numId="20" w16cid:durableId="892500517">
    <w:abstractNumId w:val="3"/>
  </w:num>
  <w:num w:numId="21" w16cid:durableId="71241103">
    <w:abstractNumId w:val="34"/>
  </w:num>
  <w:num w:numId="22" w16cid:durableId="772744499">
    <w:abstractNumId w:val="23"/>
  </w:num>
  <w:num w:numId="23" w16cid:durableId="1841695065">
    <w:abstractNumId w:val="52"/>
  </w:num>
  <w:num w:numId="24" w16cid:durableId="1283414890">
    <w:abstractNumId w:val="41"/>
  </w:num>
  <w:num w:numId="25" w16cid:durableId="249656702">
    <w:abstractNumId w:val="29"/>
  </w:num>
  <w:num w:numId="26" w16cid:durableId="282806055">
    <w:abstractNumId w:val="48"/>
  </w:num>
  <w:num w:numId="27" w16cid:durableId="1839880060">
    <w:abstractNumId w:val="6"/>
  </w:num>
  <w:num w:numId="28" w16cid:durableId="365645713">
    <w:abstractNumId w:val="31"/>
  </w:num>
  <w:num w:numId="29" w16cid:durableId="1161695047">
    <w:abstractNumId w:val="45"/>
  </w:num>
  <w:num w:numId="30" w16cid:durableId="2051369351">
    <w:abstractNumId w:val="20"/>
  </w:num>
  <w:num w:numId="31" w16cid:durableId="1024669531">
    <w:abstractNumId w:val="54"/>
  </w:num>
  <w:num w:numId="32" w16cid:durableId="1319724419">
    <w:abstractNumId w:val="18"/>
  </w:num>
  <w:num w:numId="33" w16cid:durableId="924605467">
    <w:abstractNumId w:val="27"/>
  </w:num>
  <w:num w:numId="34" w16cid:durableId="1073819857">
    <w:abstractNumId w:val="55"/>
  </w:num>
  <w:num w:numId="35" w16cid:durableId="1022048325">
    <w:abstractNumId w:val="57"/>
  </w:num>
  <w:num w:numId="36" w16cid:durableId="1614745487">
    <w:abstractNumId w:val="39"/>
  </w:num>
  <w:num w:numId="37" w16cid:durableId="137458300">
    <w:abstractNumId w:val="36"/>
  </w:num>
  <w:num w:numId="38" w16cid:durableId="1066882957">
    <w:abstractNumId w:val="11"/>
  </w:num>
  <w:num w:numId="39" w16cid:durableId="1160804869">
    <w:abstractNumId w:val="43"/>
  </w:num>
  <w:num w:numId="40" w16cid:durableId="247273949">
    <w:abstractNumId w:val="53"/>
  </w:num>
  <w:num w:numId="41" w16cid:durableId="859709756">
    <w:abstractNumId w:val="28"/>
  </w:num>
  <w:num w:numId="42" w16cid:durableId="957223740">
    <w:abstractNumId w:val="24"/>
  </w:num>
  <w:num w:numId="43" w16cid:durableId="32578424">
    <w:abstractNumId w:val="40"/>
  </w:num>
  <w:num w:numId="44" w16cid:durableId="203904757">
    <w:abstractNumId w:val="12"/>
  </w:num>
  <w:num w:numId="45" w16cid:durableId="1686326908">
    <w:abstractNumId w:val="51"/>
  </w:num>
  <w:num w:numId="46" w16cid:durableId="1525553098">
    <w:abstractNumId w:val="38"/>
  </w:num>
  <w:num w:numId="47" w16cid:durableId="788595544">
    <w:abstractNumId w:val="50"/>
  </w:num>
  <w:num w:numId="48" w16cid:durableId="1336885487">
    <w:abstractNumId w:val="49"/>
  </w:num>
  <w:num w:numId="49" w16cid:durableId="1226987329">
    <w:abstractNumId w:val="14"/>
  </w:num>
  <w:num w:numId="50" w16cid:durableId="389350096">
    <w:abstractNumId w:val="25"/>
  </w:num>
  <w:num w:numId="51" w16cid:durableId="1691952288">
    <w:abstractNumId w:val="37"/>
  </w:num>
  <w:num w:numId="52" w16cid:durableId="684945410">
    <w:abstractNumId w:val="10"/>
  </w:num>
  <w:num w:numId="53" w16cid:durableId="1126698749">
    <w:abstractNumId w:val="9"/>
  </w:num>
  <w:num w:numId="54" w16cid:durableId="48505598">
    <w:abstractNumId w:val="4"/>
  </w:num>
  <w:num w:numId="55" w16cid:durableId="1157309372">
    <w:abstractNumId w:val="13"/>
  </w:num>
  <w:num w:numId="56" w16cid:durableId="336152853">
    <w:abstractNumId w:val="33"/>
  </w:num>
  <w:num w:numId="57" w16cid:durableId="1216046503">
    <w:abstractNumId w:val="8"/>
  </w:num>
  <w:num w:numId="58" w16cid:durableId="442648914">
    <w:abstractNumId w:val="2"/>
  </w:num>
  <w:num w:numId="59" w16cid:durableId="198091982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04C1"/>
    <w:rsid w:val="00001095"/>
    <w:rsid w:val="00001BBE"/>
    <w:rsid w:val="000037B3"/>
    <w:rsid w:val="000038C9"/>
    <w:rsid w:val="000040BB"/>
    <w:rsid w:val="0000471B"/>
    <w:rsid w:val="00005F0C"/>
    <w:rsid w:val="00010935"/>
    <w:rsid w:val="00011198"/>
    <w:rsid w:val="00011495"/>
    <w:rsid w:val="00012057"/>
    <w:rsid w:val="000126BA"/>
    <w:rsid w:val="000128B9"/>
    <w:rsid w:val="000131FE"/>
    <w:rsid w:val="00013C5C"/>
    <w:rsid w:val="00013EC0"/>
    <w:rsid w:val="0001490A"/>
    <w:rsid w:val="00017EF3"/>
    <w:rsid w:val="00020182"/>
    <w:rsid w:val="00020235"/>
    <w:rsid w:val="00020C7C"/>
    <w:rsid w:val="00020E85"/>
    <w:rsid w:val="00020F07"/>
    <w:rsid w:val="00021D73"/>
    <w:rsid w:val="00021E35"/>
    <w:rsid w:val="0002280E"/>
    <w:rsid w:val="00023FF5"/>
    <w:rsid w:val="00024097"/>
    <w:rsid w:val="0002459E"/>
    <w:rsid w:val="00024733"/>
    <w:rsid w:val="00025E6A"/>
    <w:rsid w:val="00026A77"/>
    <w:rsid w:val="0002704D"/>
    <w:rsid w:val="00027407"/>
    <w:rsid w:val="0003028E"/>
    <w:rsid w:val="000315A0"/>
    <w:rsid w:val="00031D6F"/>
    <w:rsid w:val="000325B0"/>
    <w:rsid w:val="00033429"/>
    <w:rsid w:val="00034975"/>
    <w:rsid w:val="00035CE0"/>
    <w:rsid w:val="0003688E"/>
    <w:rsid w:val="000372BA"/>
    <w:rsid w:val="0003734A"/>
    <w:rsid w:val="000377AD"/>
    <w:rsid w:val="000377B7"/>
    <w:rsid w:val="00037F47"/>
    <w:rsid w:val="00037FE5"/>
    <w:rsid w:val="00041047"/>
    <w:rsid w:val="00041AE3"/>
    <w:rsid w:val="00041B05"/>
    <w:rsid w:val="00041E89"/>
    <w:rsid w:val="00043F7B"/>
    <w:rsid w:val="000443C2"/>
    <w:rsid w:val="00044808"/>
    <w:rsid w:val="000454CA"/>
    <w:rsid w:val="000456AB"/>
    <w:rsid w:val="00046FB5"/>
    <w:rsid w:val="00047C61"/>
    <w:rsid w:val="00050583"/>
    <w:rsid w:val="00052403"/>
    <w:rsid w:val="000527C0"/>
    <w:rsid w:val="000527E2"/>
    <w:rsid w:val="000529D5"/>
    <w:rsid w:val="00052C43"/>
    <w:rsid w:val="00053AA7"/>
    <w:rsid w:val="00054641"/>
    <w:rsid w:val="00055246"/>
    <w:rsid w:val="000552F6"/>
    <w:rsid w:val="00055544"/>
    <w:rsid w:val="00056491"/>
    <w:rsid w:val="00057B4E"/>
    <w:rsid w:val="00057EF0"/>
    <w:rsid w:val="000616C8"/>
    <w:rsid w:val="00061C0B"/>
    <w:rsid w:val="00062252"/>
    <w:rsid w:val="00062B35"/>
    <w:rsid w:val="000634C9"/>
    <w:rsid w:val="000644F5"/>
    <w:rsid w:val="00064760"/>
    <w:rsid w:val="00064C48"/>
    <w:rsid w:val="00065228"/>
    <w:rsid w:val="00067517"/>
    <w:rsid w:val="00071434"/>
    <w:rsid w:val="000723D5"/>
    <w:rsid w:val="00073511"/>
    <w:rsid w:val="00074108"/>
    <w:rsid w:val="000764E8"/>
    <w:rsid w:val="00080102"/>
    <w:rsid w:val="0008097A"/>
    <w:rsid w:val="00081C6B"/>
    <w:rsid w:val="00082B06"/>
    <w:rsid w:val="00082CF2"/>
    <w:rsid w:val="000830E6"/>
    <w:rsid w:val="000838F7"/>
    <w:rsid w:val="000840EB"/>
    <w:rsid w:val="00085696"/>
    <w:rsid w:val="00085972"/>
    <w:rsid w:val="00086013"/>
    <w:rsid w:val="00086204"/>
    <w:rsid w:val="00087074"/>
    <w:rsid w:val="000873FA"/>
    <w:rsid w:val="00087B80"/>
    <w:rsid w:val="00090B4B"/>
    <w:rsid w:val="0009108D"/>
    <w:rsid w:val="00091C14"/>
    <w:rsid w:val="00094538"/>
    <w:rsid w:val="00094B0E"/>
    <w:rsid w:val="000958F4"/>
    <w:rsid w:val="000961B7"/>
    <w:rsid w:val="00096B45"/>
    <w:rsid w:val="00096ECC"/>
    <w:rsid w:val="0009765E"/>
    <w:rsid w:val="000976BA"/>
    <w:rsid w:val="00097E54"/>
    <w:rsid w:val="000A00AD"/>
    <w:rsid w:val="000A01A3"/>
    <w:rsid w:val="000A045E"/>
    <w:rsid w:val="000A0473"/>
    <w:rsid w:val="000A0DB4"/>
    <w:rsid w:val="000A154D"/>
    <w:rsid w:val="000A1AEC"/>
    <w:rsid w:val="000A23DE"/>
    <w:rsid w:val="000A2877"/>
    <w:rsid w:val="000A2EEF"/>
    <w:rsid w:val="000A4877"/>
    <w:rsid w:val="000A489F"/>
    <w:rsid w:val="000A48ED"/>
    <w:rsid w:val="000A557C"/>
    <w:rsid w:val="000A5954"/>
    <w:rsid w:val="000A5F75"/>
    <w:rsid w:val="000B0DDF"/>
    <w:rsid w:val="000B1D87"/>
    <w:rsid w:val="000B2D1B"/>
    <w:rsid w:val="000B39F2"/>
    <w:rsid w:val="000B411B"/>
    <w:rsid w:val="000B443A"/>
    <w:rsid w:val="000B4ABF"/>
    <w:rsid w:val="000B555E"/>
    <w:rsid w:val="000B6A77"/>
    <w:rsid w:val="000B6B8C"/>
    <w:rsid w:val="000B6D8C"/>
    <w:rsid w:val="000B6DF6"/>
    <w:rsid w:val="000B7EB2"/>
    <w:rsid w:val="000C01AC"/>
    <w:rsid w:val="000C0B2D"/>
    <w:rsid w:val="000C1869"/>
    <w:rsid w:val="000C22C7"/>
    <w:rsid w:val="000C447F"/>
    <w:rsid w:val="000C4C7C"/>
    <w:rsid w:val="000C55AF"/>
    <w:rsid w:val="000C577F"/>
    <w:rsid w:val="000C739A"/>
    <w:rsid w:val="000D0BFA"/>
    <w:rsid w:val="000D12BE"/>
    <w:rsid w:val="000D2F64"/>
    <w:rsid w:val="000D4519"/>
    <w:rsid w:val="000D48BB"/>
    <w:rsid w:val="000D4EF7"/>
    <w:rsid w:val="000D5500"/>
    <w:rsid w:val="000D5AA4"/>
    <w:rsid w:val="000D5D57"/>
    <w:rsid w:val="000D600F"/>
    <w:rsid w:val="000E0069"/>
    <w:rsid w:val="000E0200"/>
    <w:rsid w:val="000E06A7"/>
    <w:rsid w:val="000E08EF"/>
    <w:rsid w:val="000E0F31"/>
    <w:rsid w:val="000E1567"/>
    <w:rsid w:val="000E1C4F"/>
    <w:rsid w:val="000E27AB"/>
    <w:rsid w:val="000E28E8"/>
    <w:rsid w:val="000E2B3B"/>
    <w:rsid w:val="000E2D7B"/>
    <w:rsid w:val="000E3CEB"/>
    <w:rsid w:val="000E4522"/>
    <w:rsid w:val="000E4F4B"/>
    <w:rsid w:val="000E6478"/>
    <w:rsid w:val="000E6E8C"/>
    <w:rsid w:val="000E6F63"/>
    <w:rsid w:val="000E7DCB"/>
    <w:rsid w:val="000E7E8B"/>
    <w:rsid w:val="000F1BE8"/>
    <w:rsid w:val="000F3FA0"/>
    <w:rsid w:val="000F41A4"/>
    <w:rsid w:val="000F4A9A"/>
    <w:rsid w:val="000F5F8C"/>
    <w:rsid w:val="000F620C"/>
    <w:rsid w:val="000F6B8A"/>
    <w:rsid w:val="000F6D5D"/>
    <w:rsid w:val="000F724B"/>
    <w:rsid w:val="000F7D04"/>
    <w:rsid w:val="000F7E62"/>
    <w:rsid w:val="00100449"/>
    <w:rsid w:val="00100D16"/>
    <w:rsid w:val="00101A18"/>
    <w:rsid w:val="0010330A"/>
    <w:rsid w:val="00103FC5"/>
    <w:rsid w:val="00104B74"/>
    <w:rsid w:val="00104DE3"/>
    <w:rsid w:val="00106F5B"/>
    <w:rsid w:val="00111D65"/>
    <w:rsid w:val="00112D04"/>
    <w:rsid w:val="00113D12"/>
    <w:rsid w:val="001151BA"/>
    <w:rsid w:val="0011558A"/>
    <w:rsid w:val="001159EE"/>
    <w:rsid w:val="00116771"/>
    <w:rsid w:val="00116791"/>
    <w:rsid w:val="001171B2"/>
    <w:rsid w:val="00117218"/>
    <w:rsid w:val="0011798C"/>
    <w:rsid w:val="00117C02"/>
    <w:rsid w:val="00121C27"/>
    <w:rsid w:val="00121DB4"/>
    <w:rsid w:val="00122565"/>
    <w:rsid w:val="001233CA"/>
    <w:rsid w:val="00123FEF"/>
    <w:rsid w:val="00124CE9"/>
    <w:rsid w:val="00124D8A"/>
    <w:rsid w:val="00124EC9"/>
    <w:rsid w:val="00125E0E"/>
    <w:rsid w:val="00126351"/>
    <w:rsid w:val="00127267"/>
    <w:rsid w:val="0012742F"/>
    <w:rsid w:val="00127C90"/>
    <w:rsid w:val="00130BD0"/>
    <w:rsid w:val="0013105F"/>
    <w:rsid w:val="001312DA"/>
    <w:rsid w:val="00131DCA"/>
    <w:rsid w:val="0013204A"/>
    <w:rsid w:val="00132205"/>
    <w:rsid w:val="00132BC0"/>
    <w:rsid w:val="001336A5"/>
    <w:rsid w:val="00133A89"/>
    <w:rsid w:val="00135018"/>
    <w:rsid w:val="0013565D"/>
    <w:rsid w:val="00135E96"/>
    <w:rsid w:val="001361AC"/>
    <w:rsid w:val="00137EBA"/>
    <w:rsid w:val="00140E7C"/>
    <w:rsid w:val="001417BA"/>
    <w:rsid w:val="0014333F"/>
    <w:rsid w:val="00143E0F"/>
    <w:rsid w:val="00143E7D"/>
    <w:rsid w:val="00144B09"/>
    <w:rsid w:val="00144C1C"/>
    <w:rsid w:val="001458A1"/>
    <w:rsid w:val="00145E0A"/>
    <w:rsid w:val="0014730C"/>
    <w:rsid w:val="0014748E"/>
    <w:rsid w:val="001503E8"/>
    <w:rsid w:val="001504FD"/>
    <w:rsid w:val="001520D6"/>
    <w:rsid w:val="00152220"/>
    <w:rsid w:val="00152B16"/>
    <w:rsid w:val="001530AE"/>
    <w:rsid w:val="0015407B"/>
    <w:rsid w:val="0015564C"/>
    <w:rsid w:val="001564E1"/>
    <w:rsid w:val="001567DD"/>
    <w:rsid w:val="00157883"/>
    <w:rsid w:val="00157CDF"/>
    <w:rsid w:val="00160455"/>
    <w:rsid w:val="001605A2"/>
    <w:rsid w:val="00160877"/>
    <w:rsid w:val="00160906"/>
    <w:rsid w:val="0016178D"/>
    <w:rsid w:val="001618B8"/>
    <w:rsid w:val="00161FB2"/>
    <w:rsid w:val="0016250F"/>
    <w:rsid w:val="00163282"/>
    <w:rsid w:val="00163731"/>
    <w:rsid w:val="00163D33"/>
    <w:rsid w:val="001641CD"/>
    <w:rsid w:val="00164968"/>
    <w:rsid w:val="00164C6F"/>
    <w:rsid w:val="00164CC4"/>
    <w:rsid w:val="00164E84"/>
    <w:rsid w:val="0016525A"/>
    <w:rsid w:val="00166840"/>
    <w:rsid w:val="001668B1"/>
    <w:rsid w:val="00167385"/>
    <w:rsid w:val="0017197D"/>
    <w:rsid w:val="00171D8B"/>
    <w:rsid w:val="0017264D"/>
    <w:rsid w:val="00172B2F"/>
    <w:rsid w:val="00173CF6"/>
    <w:rsid w:val="001746E4"/>
    <w:rsid w:val="001759E1"/>
    <w:rsid w:val="001768D3"/>
    <w:rsid w:val="0017696E"/>
    <w:rsid w:val="001769F6"/>
    <w:rsid w:val="00177092"/>
    <w:rsid w:val="0018066E"/>
    <w:rsid w:val="00180A05"/>
    <w:rsid w:val="00180BE2"/>
    <w:rsid w:val="00180DB6"/>
    <w:rsid w:val="00181DD5"/>
    <w:rsid w:val="001821EF"/>
    <w:rsid w:val="00182445"/>
    <w:rsid w:val="00182A9D"/>
    <w:rsid w:val="00182D68"/>
    <w:rsid w:val="001844AE"/>
    <w:rsid w:val="00185ADF"/>
    <w:rsid w:val="0018664B"/>
    <w:rsid w:val="001866BB"/>
    <w:rsid w:val="00186DBA"/>
    <w:rsid w:val="00186F62"/>
    <w:rsid w:val="0018751F"/>
    <w:rsid w:val="00187D3A"/>
    <w:rsid w:val="001902F4"/>
    <w:rsid w:val="00190F83"/>
    <w:rsid w:val="00191082"/>
    <w:rsid w:val="001910E7"/>
    <w:rsid w:val="001916E9"/>
    <w:rsid w:val="00192536"/>
    <w:rsid w:val="00192613"/>
    <w:rsid w:val="0019320B"/>
    <w:rsid w:val="0019364D"/>
    <w:rsid w:val="001941BB"/>
    <w:rsid w:val="00194A23"/>
    <w:rsid w:val="0019517F"/>
    <w:rsid w:val="00195F74"/>
    <w:rsid w:val="00197C3E"/>
    <w:rsid w:val="00197E76"/>
    <w:rsid w:val="00197E93"/>
    <w:rsid w:val="001A0117"/>
    <w:rsid w:val="001A01B2"/>
    <w:rsid w:val="001A1EF2"/>
    <w:rsid w:val="001A2A93"/>
    <w:rsid w:val="001A48B2"/>
    <w:rsid w:val="001A4BD0"/>
    <w:rsid w:val="001A5432"/>
    <w:rsid w:val="001A7208"/>
    <w:rsid w:val="001A78E5"/>
    <w:rsid w:val="001A7996"/>
    <w:rsid w:val="001B00F1"/>
    <w:rsid w:val="001B0471"/>
    <w:rsid w:val="001B164A"/>
    <w:rsid w:val="001B1ABC"/>
    <w:rsid w:val="001B1CC8"/>
    <w:rsid w:val="001B1D54"/>
    <w:rsid w:val="001B2F4D"/>
    <w:rsid w:val="001B332A"/>
    <w:rsid w:val="001B4446"/>
    <w:rsid w:val="001B4830"/>
    <w:rsid w:val="001B50D7"/>
    <w:rsid w:val="001B536F"/>
    <w:rsid w:val="001B55DD"/>
    <w:rsid w:val="001B579B"/>
    <w:rsid w:val="001B58AF"/>
    <w:rsid w:val="001B6309"/>
    <w:rsid w:val="001B73A8"/>
    <w:rsid w:val="001B766F"/>
    <w:rsid w:val="001C0202"/>
    <w:rsid w:val="001C0A41"/>
    <w:rsid w:val="001C14BB"/>
    <w:rsid w:val="001C1D38"/>
    <w:rsid w:val="001C2211"/>
    <w:rsid w:val="001C2C3A"/>
    <w:rsid w:val="001C3574"/>
    <w:rsid w:val="001C3EF7"/>
    <w:rsid w:val="001C5789"/>
    <w:rsid w:val="001C59E4"/>
    <w:rsid w:val="001C5BFF"/>
    <w:rsid w:val="001C5EDB"/>
    <w:rsid w:val="001C6687"/>
    <w:rsid w:val="001C6817"/>
    <w:rsid w:val="001C68F7"/>
    <w:rsid w:val="001C7369"/>
    <w:rsid w:val="001D070A"/>
    <w:rsid w:val="001D07AA"/>
    <w:rsid w:val="001D0A98"/>
    <w:rsid w:val="001D156C"/>
    <w:rsid w:val="001D265F"/>
    <w:rsid w:val="001D2C83"/>
    <w:rsid w:val="001D3CFD"/>
    <w:rsid w:val="001D4032"/>
    <w:rsid w:val="001D4277"/>
    <w:rsid w:val="001D4412"/>
    <w:rsid w:val="001D4821"/>
    <w:rsid w:val="001D5703"/>
    <w:rsid w:val="001D5F22"/>
    <w:rsid w:val="001D6127"/>
    <w:rsid w:val="001D62C6"/>
    <w:rsid w:val="001D6406"/>
    <w:rsid w:val="001D6641"/>
    <w:rsid w:val="001D6A4A"/>
    <w:rsid w:val="001D6F30"/>
    <w:rsid w:val="001E0DC1"/>
    <w:rsid w:val="001E0ED1"/>
    <w:rsid w:val="001E1A5E"/>
    <w:rsid w:val="001E1BB9"/>
    <w:rsid w:val="001E1EB8"/>
    <w:rsid w:val="001E216C"/>
    <w:rsid w:val="001E2210"/>
    <w:rsid w:val="001E2308"/>
    <w:rsid w:val="001E2542"/>
    <w:rsid w:val="001E2750"/>
    <w:rsid w:val="001E312A"/>
    <w:rsid w:val="001E6EEB"/>
    <w:rsid w:val="001F03AF"/>
    <w:rsid w:val="001F1505"/>
    <w:rsid w:val="001F1A71"/>
    <w:rsid w:val="001F23E3"/>
    <w:rsid w:val="001F41F0"/>
    <w:rsid w:val="001F4282"/>
    <w:rsid w:val="001F4700"/>
    <w:rsid w:val="001F61B1"/>
    <w:rsid w:val="001F64A2"/>
    <w:rsid w:val="001F6509"/>
    <w:rsid w:val="001F7927"/>
    <w:rsid w:val="0020113A"/>
    <w:rsid w:val="00201353"/>
    <w:rsid w:val="002015D4"/>
    <w:rsid w:val="00201EC9"/>
    <w:rsid w:val="0020246F"/>
    <w:rsid w:val="00203800"/>
    <w:rsid w:val="002040B9"/>
    <w:rsid w:val="00205F79"/>
    <w:rsid w:val="002060A3"/>
    <w:rsid w:val="0020684B"/>
    <w:rsid w:val="00206F03"/>
    <w:rsid w:val="002078D1"/>
    <w:rsid w:val="002104AE"/>
    <w:rsid w:val="00210686"/>
    <w:rsid w:val="0021132D"/>
    <w:rsid w:val="00211969"/>
    <w:rsid w:val="0021227A"/>
    <w:rsid w:val="00212A3A"/>
    <w:rsid w:val="00212D0C"/>
    <w:rsid w:val="00213245"/>
    <w:rsid w:val="00213932"/>
    <w:rsid w:val="0021447A"/>
    <w:rsid w:val="00214862"/>
    <w:rsid w:val="002149E1"/>
    <w:rsid w:val="00214CBE"/>
    <w:rsid w:val="002163BC"/>
    <w:rsid w:val="00216E88"/>
    <w:rsid w:val="00217599"/>
    <w:rsid w:val="00220855"/>
    <w:rsid w:val="00221448"/>
    <w:rsid w:val="00221F25"/>
    <w:rsid w:val="00222E4A"/>
    <w:rsid w:val="002257BE"/>
    <w:rsid w:val="0022656B"/>
    <w:rsid w:val="002267D1"/>
    <w:rsid w:val="00226810"/>
    <w:rsid w:val="00226B9F"/>
    <w:rsid w:val="00226F35"/>
    <w:rsid w:val="002270EF"/>
    <w:rsid w:val="002273F5"/>
    <w:rsid w:val="002276AE"/>
    <w:rsid w:val="00231331"/>
    <w:rsid w:val="00231860"/>
    <w:rsid w:val="00232E88"/>
    <w:rsid w:val="0023347D"/>
    <w:rsid w:val="00234D01"/>
    <w:rsid w:val="00234D8C"/>
    <w:rsid w:val="002358A3"/>
    <w:rsid w:val="002359DA"/>
    <w:rsid w:val="002359DD"/>
    <w:rsid w:val="0023602A"/>
    <w:rsid w:val="00236DD2"/>
    <w:rsid w:val="00240A8F"/>
    <w:rsid w:val="00241074"/>
    <w:rsid w:val="002415A8"/>
    <w:rsid w:val="002443C3"/>
    <w:rsid w:val="002444D3"/>
    <w:rsid w:val="002451F6"/>
    <w:rsid w:val="002461D8"/>
    <w:rsid w:val="00246F6D"/>
    <w:rsid w:val="00250712"/>
    <w:rsid w:val="00251CBD"/>
    <w:rsid w:val="00255233"/>
    <w:rsid w:val="00255DD5"/>
    <w:rsid w:val="0025793D"/>
    <w:rsid w:val="00260652"/>
    <w:rsid w:val="002608C8"/>
    <w:rsid w:val="00260FA4"/>
    <w:rsid w:val="002628E6"/>
    <w:rsid w:val="0026331F"/>
    <w:rsid w:val="00263A2F"/>
    <w:rsid w:val="00263CA7"/>
    <w:rsid w:val="00263F1F"/>
    <w:rsid w:val="0026488A"/>
    <w:rsid w:val="00264927"/>
    <w:rsid w:val="00265934"/>
    <w:rsid w:val="00265BA2"/>
    <w:rsid w:val="002669EE"/>
    <w:rsid w:val="00266CDE"/>
    <w:rsid w:val="00266CE1"/>
    <w:rsid w:val="002673F1"/>
    <w:rsid w:val="00267FD8"/>
    <w:rsid w:val="00270737"/>
    <w:rsid w:val="00270D34"/>
    <w:rsid w:val="002716A9"/>
    <w:rsid w:val="00273A54"/>
    <w:rsid w:val="00274768"/>
    <w:rsid w:val="00275C11"/>
    <w:rsid w:val="00275E8C"/>
    <w:rsid w:val="00280C60"/>
    <w:rsid w:val="0028278B"/>
    <w:rsid w:val="0028353F"/>
    <w:rsid w:val="002836F8"/>
    <w:rsid w:val="002839F9"/>
    <w:rsid w:val="00285DEC"/>
    <w:rsid w:val="0028658F"/>
    <w:rsid w:val="00286A93"/>
    <w:rsid w:val="00286E53"/>
    <w:rsid w:val="00287FD7"/>
    <w:rsid w:val="0029020C"/>
    <w:rsid w:val="0029046F"/>
    <w:rsid w:val="00290521"/>
    <w:rsid w:val="00291313"/>
    <w:rsid w:val="002915C5"/>
    <w:rsid w:val="002916D7"/>
    <w:rsid w:val="00292014"/>
    <w:rsid w:val="002920AE"/>
    <w:rsid w:val="002924C5"/>
    <w:rsid w:val="00293921"/>
    <w:rsid w:val="00293A3C"/>
    <w:rsid w:val="0029495B"/>
    <w:rsid w:val="00294CF4"/>
    <w:rsid w:val="002960E3"/>
    <w:rsid w:val="002965B0"/>
    <w:rsid w:val="002965D1"/>
    <w:rsid w:val="00296742"/>
    <w:rsid w:val="00296B15"/>
    <w:rsid w:val="00297451"/>
    <w:rsid w:val="0029769A"/>
    <w:rsid w:val="002A2362"/>
    <w:rsid w:val="002A27EF"/>
    <w:rsid w:val="002A462C"/>
    <w:rsid w:val="002A468A"/>
    <w:rsid w:val="002A54E6"/>
    <w:rsid w:val="002A5893"/>
    <w:rsid w:val="002A6F54"/>
    <w:rsid w:val="002A701C"/>
    <w:rsid w:val="002A7048"/>
    <w:rsid w:val="002B0F1F"/>
    <w:rsid w:val="002B19BA"/>
    <w:rsid w:val="002B2847"/>
    <w:rsid w:val="002B29D8"/>
    <w:rsid w:val="002B3117"/>
    <w:rsid w:val="002B40CD"/>
    <w:rsid w:val="002B41FE"/>
    <w:rsid w:val="002B49F2"/>
    <w:rsid w:val="002B4BDA"/>
    <w:rsid w:val="002B4C6B"/>
    <w:rsid w:val="002B5990"/>
    <w:rsid w:val="002B71EE"/>
    <w:rsid w:val="002C0507"/>
    <w:rsid w:val="002C0D10"/>
    <w:rsid w:val="002C113C"/>
    <w:rsid w:val="002C1905"/>
    <w:rsid w:val="002C21BD"/>
    <w:rsid w:val="002C2999"/>
    <w:rsid w:val="002C4E0E"/>
    <w:rsid w:val="002C5E6D"/>
    <w:rsid w:val="002D051E"/>
    <w:rsid w:val="002D0746"/>
    <w:rsid w:val="002D0B67"/>
    <w:rsid w:val="002D0D6B"/>
    <w:rsid w:val="002D1039"/>
    <w:rsid w:val="002D1282"/>
    <w:rsid w:val="002D1A72"/>
    <w:rsid w:val="002D2590"/>
    <w:rsid w:val="002D3018"/>
    <w:rsid w:val="002D3125"/>
    <w:rsid w:val="002D3B78"/>
    <w:rsid w:val="002D4689"/>
    <w:rsid w:val="002D57FA"/>
    <w:rsid w:val="002D5FCE"/>
    <w:rsid w:val="002D6201"/>
    <w:rsid w:val="002D6622"/>
    <w:rsid w:val="002D6751"/>
    <w:rsid w:val="002D748F"/>
    <w:rsid w:val="002D78F3"/>
    <w:rsid w:val="002D7FB5"/>
    <w:rsid w:val="002E03B8"/>
    <w:rsid w:val="002E1493"/>
    <w:rsid w:val="002E19AB"/>
    <w:rsid w:val="002E1BCB"/>
    <w:rsid w:val="002E22AC"/>
    <w:rsid w:val="002E35F8"/>
    <w:rsid w:val="002E51F5"/>
    <w:rsid w:val="002E5E88"/>
    <w:rsid w:val="002F1859"/>
    <w:rsid w:val="002F1F0E"/>
    <w:rsid w:val="002F2360"/>
    <w:rsid w:val="002F3572"/>
    <w:rsid w:val="002F3638"/>
    <w:rsid w:val="002F3A31"/>
    <w:rsid w:val="002F48C9"/>
    <w:rsid w:val="002F4931"/>
    <w:rsid w:val="002F5024"/>
    <w:rsid w:val="002F516E"/>
    <w:rsid w:val="002F6374"/>
    <w:rsid w:val="002F79BC"/>
    <w:rsid w:val="002F7A72"/>
    <w:rsid w:val="003002A0"/>
    <w:rsid w:val="00300444"/>
    <w:rsid w:val="0030079F"/>
    <w:rsid w:val="00300DA9"/>
    <w:rsid w:val="00300FE7"/>
    <w:rsid w:val="00302418"/>
    <w:rsid w:val="003027B2"/>
    <w:rsid w:val="00303136"/>
    <w:rsid w:val="00303192"/>
    <w:rsid w:val="0030432F"/>
    <w:rsid w:val="0030434E"/>
    <w:rsid w:val="00304451"/>
    <w:rsid w:val="00304970"/>
    <w:rsid w:val="00304FD4"/>
    <w:rsid w:val="00307104"/>
    <w:rsid w:val="00307562"/>
    <w:rsid w:val="00307B9E"/>
    <w:rsid w:val="00310AF3"/>
    <w:rsid w:val="00312685"/>
    <w:rsid w:val="00312F5F"/>
    <w:rsid w:val="003145C7"/>
    <w:rsid w:val="003148EF"/>
    <w:rsid w:val="0031552D"/>
    <w:rsid w:val="00316461"/>
    <w:rsid w:val="003167CD"/>
    <w:rsid w:val="00316ED8"/>
    <w:rsid w:val="003204D0"/>
    <w:rsid w:val="00320BCE"/>
    <w:rsid w:val="003225C8"/>
    <w:rsid w:val="00322801"/>
    <w:rsid w:val="00323819"/>
    <w:rsid w:val="00323DB6"/>
    <w:rsid w:val="00324561"/>
    <w:rsid w:val="00324A1A"/>
    <w:rsid w:val="00324C03"/>
    <w:rsid w:val="00324CFB"/>
    <w:rsid w:val="00325B49"/>
    <w:rsid w:val="003300DF"/>
    <w:rsid w:val="00331447"/>
    <w:rsid w:val="003318AC"/>
    <w:rsid w:val="003321C1"/>
    <w:rsid w:val="00332D91"/>
    <w:rsid w:val="0033499E"/>
    <w:rsid w:val="0033663C"/>
    <w:rsid w:val="00337105"/>
    <w:rsid w:val="0033724D"/>
    <w:rsid w:val="003378F7"/>
    <w:rsid w:val="003406CD"/>
    <w:rsid w:val="003411D5"/>
    <w:rsid w:val="003413AC"/>
    <w:rsid w:val="00341B08"/>
    <w:rsid w:val="00341DF8"/>
    <w:rsid w:val="00341FF4"/>
    <w:rsid w:val="00342E1B"/>
    <w:rsid w:val="00342F9A"/>
    <w:rsid w:val="0034352C"/>
    <w:rsid w:val="003457DA"/>
    <w:rsid w:val="003472F7"/>
    <w:rsid w:val="0034789C"/>
    <w:rsid w:val="00350330"/>
    <w:rsid w:val="00351103"/>
    <w:rsid w:val="00351BBB"/>
    <w:rsid w:val="003525C4"/>
    <w:rsid w:val="003527BC"/>
    <w:rsid w:val="00352AD5"/>
    <w:rsid w:val="00352D88"/>
    <w:rsid w:val="003530AB"/>
    <w:rsid w:val="0035340F"/>
    <w:rsid w:val="003540E4"/>
    <w:rsid w:val="00354DEE"/>
    <w:rsid w:val="003553E5"/>
    <w:rsid w:val="0035555C"/>
    <w:rsid w:val="00355DD4"/>
    <w:rsid w:val="003569CF"/>
    <w:rsid w:val="00356E08"/>
    <w:rsid w:val="00356F99"/>
    <w:rsid w:val="00357011"/>
    <w:rsid w:val="00357A4E"/>
    <w:rsid w:val="00357D3E"/>
    <w:rsid w:val="0036059A"/>
    <w:rsid w:val="00360AD3"/>
    <w:rsid w:val="00361393"/>
    <w:rsid w:val="003635D2"/>
    <w:rsid w:val="00364790"/>
    <w:rsid w:val="00364B56"/>
    <w:rsid w:val="00365BB8"/>
    <w:rsid w:val="00365F64"/>
    <w:rsid w:val="003662C9"/>
    <w:rsid w:val="00367F38"/>
    <w:rsid w:val="00370611"/>
    <w:rsid w:val="00370B5F"/>
    <w:rsid w:val="00371D2D"/>
    <w:rsid w:val="00374CF7"/>
    <w:rsid w:val="00375CA7"/>
    <w:rsid w:val="00376DFB"/>
    <w:rsid w:val="00381AA2"/>
    <w:rsid w:val="00381AA6"/>
    <w:rsid w:val="00382BE3"/>
    <w:rsid w:val="00385046"/>
    <w:rsid w:val="0038519D"/>
    <w:rsid w:val="00387931"/>
    <w:rsid w:val="003879C8"/>
    <w:rsid w:val="0039073A"/>
    <w:rsid w:val="00391F18"/>
    <w:rsid w:val="0039223C"/>
    <w:rsid w:val="003931F1"/>
    <w:rsid w:val="00393BEE"/>
    <w:rsid w:val="00393FC2"/>
    <w:rsid w:val="00394C8E"/>
    <w:rsid w:val="00394D61"/>
    <w:rsid w:val="003958EB"/>
    <w:rsid w:val="00395FCE"/>
    <w:rsid w:val="00396539"/>
    <w:rsid w:val="00396A05"/>
    <w:rsid w:val="003A0F4B"/>
    <w:rsid w:val="003A352C"/>
    <w:rsid w:val="003A3772"/>
    <w:rsid w:val="003A4293"/>
    <w:rsid w:val="003A4B6C"/>
    <w:rsid w:val="003A51CB"/>
    <w:rsid w:val="003A5438"/>
    <w:rsid w:val="003A5978"/>
    <w:rsid w:val="003A635D"/>
    <w:rsid w:val="003A68D0"/>
    <w:rsid w:val="003A6995"/>
    <w:rsid w:val="003A75CB"/>
    <w:rsid w:val="003A78A7"/>
    <w:rsid w:val="003A7E2D"/>
    <w:rsid w:val="003B032D"/>
    <w:rsid w:val="003B079E"/>
    <w:rsid w:val="003B0CF5"/>
    <w:rsid w:val="003B1829"/>
    <w:rsid w:val="003B2B17"/>
    <w:rsid w:val="003B39E2"/>
    <w:rsid w:val="003B3F06"/>
    <w:rsid w:val="003B44D1"/>
    <w:rsid w:val="003B4703"/>
    <w:rsid w:val="003B498A"/>
    <w:rsid w:val="003B4EA2"/>
    <w:rsid w:val="003B61D8"/>
    <w:rsid w:val="003B6703"/>
    <w:rsid w:val="003C00FC"/>
    <w:rsid w:val="003C0169"/>
    <w:rsid w:val="003C0529"/>
    <w:rsid w:val="003C07D9"/>
    <w:rsid w:val="003C104B"/>
    <w:rsid w:val="003C169A"/>
    <w:rsid w:val="003C174D"/>
    <w:rsid w:val="003C17F6"/>
    <w:rsid w:val="003C2E21"/>
    <w:rsid w:val="003C337E"/>
    <w:rsid w:val="003C442D"/>
    <w:rsid w:val="003C4ABE"/>
    <w:rsid w:val="003C5177"/>
    <w:rsid w:val="003C5427"/>
    <w:rsid w:val="003C5909"/>
    <w:rsid w:val="003C5E5F"/>
    <w:rsid w:val="003C649E"/>
    <w:rsid w:val="003C7349"/>
    <w:rsid w:val="003C7866"/>
    <w:rsid w:val="003C7CE1"/>
    <w:rsid w:val="003D0F72"/>
    <w:rsid w:val="003D1B74"/>
    <w:rsid w:val="003D2433"/>
    <w:rsid w:val="003D26D7"/>
    <w:rsid w:val="003D33CA"/>
    <w:rsid w:val="003D347B"/>
    <w:rsid w:val="003D387F"/>
    <w:rsid w:val="003D4FE3"/>
    <w:rsid w:val="003D5E53"/>
    <w:rsid w:val="003D641B"/>
    <w:rsid w:val="003E1096"/>
    <w:rsid w:val="003E1E7E"/>
    <w:rsid w:val="003E283D"/>
    <w:rsid w:val="003E2FE1"/>
    <w:rsid w:val="003E43D5"/>
    <w:rsid w:val="003E4541"/>
    <w:rsid w:val="003E4A8D"/>
    <w:rsid w:val="003E50DC"/>
    <w:rsid w:val="003E5F0E"/>
    <w:rsid w:val="003E6151"/>
    <w:rsid w:val="003E70C3"/>
    <w:rsid w:val="003F038F"/>
    <w:rsid w:val="003F1BF0"/>
    <w:rsid w:val="003F313F"/>
    <w:rsid w:val="003F3CF4"/>
    <w:rsid w:val="003F4E91"/>
    <w:rsid w:val="003F516B"/>
    <w:rsid w:val="003F5922"/>
    <w:rsid w:val="003F60AB"/>
    <w:rsid w:val="003F79CA"/>
    <w:rsid w:val="00400116"/>
    <w:rsid w:val="004003BC"/>
    <w:rsid w:val="0040147E"/>
    <w:rsid w:val="00401D19"/>
    <w:rsid w:val="004021BD"/>
    <w:rsid w:val="004025C8"/>
    <w:rsid w:val="004027C1"/>
    <w:rsid w:val="00402DDC"/>
    <w:rsid w:val="004036F6"/>
    <w:rsid w:val="004038FF"/>
    <w:rsid w:val="00403A5F"/>
    <w:rsid w:val="0040427F"/>
    <w:rsid w:val="004042B5"/>
    <w:rsid w:val="00404AAE"/>
    <w:rsid w:val="00404F91"/>
    <w:rsid w:val="00404FB3"/>
    <w:rsid w:val="004053FA"/>
    <w:rsid w:val="004058DF"/>
    <w:rsid w:val="00406036"/>
    <w:rsid w:val="00406AD9"/>
    <w:rsid w:val="004076EA"/>
    <w:rsid w:val="00410583"/>
    <w:rsid w:val="004110EC"/>
    <w:rsid w:val="00411432"/>
    <w:rsid w:val="00411D45"/>
    <w:rsid w:val="00412CC8"/>
    <w:rsid w:val="00413F55"/>
    <w:rsid w:val="004143B6"/>
    <w:rsid w:val="0041472A"/>
    <w:rsid w:val="00414F93"/>
    <w:rsid w:val="00416D56"/>
    <w:rsid w:val="004177D4"/>
    <w:rsid w:val="00420B42"/>
    <w:rsid w:val="00421ABC"/>
    <w:rsid w:val="004227EB"/>
    <w:rsid w:val="00422F6D"/>
    <w:rsid w:val="00423400"/>
    <w:rsid w:val="0042371D"/>
    <w:rsid w:val="004238CD"/>
    <w:rsid w:val="0042393F"/>
    <w:rsid w:val="00423B0F"/>
    <w:rsid w:val="00423F3E"/>
    <w:rsid w:val="004248EA"/>
    <w:rsid w:val="004258EB"/>
    <w:rsid w:val="00427867"/>
    <w:rsid w:val="00427F47"/>
    <w:rsid w:val="004308F6"/>
    <w:rsid w:val="00430F44"/>
    <w:rsid w:val="00431454"/>
    <w:rsid w:val="00431D91"/>
    <w:rsid w:val="00431F08"/>
    <w:rsid w:val="00432C00"/>
    <w:rsid w:val="00432CF9"/>
    <w:rsid w:val="00432FA5"/>
    <w:rsid w:val="00433779"/>
    <w:rsid w:val="004342D9"/>
    <w:rsid w:val="004345AD"/>
    <w:rsid w:val="004346C7"/>
    <w:rsid w:val="00434D82"/>
    <w:rsid w:val="00435D69"/>
    <w:rsid w:val="00435D76"/>
    <w:rsid w:val="00436B22"/>
    <w:rsid w:val="00440073"/>
    <w:rsid w:val="0044066D"/>
    <w:rsid w:val="004409C5"/>
    <w:rsid w:val="00441508"/>
    <w:rsid w:val="00442456"/>
    <w:rsid w:val="00442C1D"/>
    <w:rsid w:val="004432F7"/>
    <w:rsid w:val="00444AF4"/>
    <w:rsid w:val="00444C44"/>
    <w:rsid w:val="004454EF"/>
    <w:rsid w:val="0044616C"/>
    <w:rsid w:val="004472ED"/>
    <w:rsid w:val="00447799"/>
    <w:rsid w:val="0045014E"/>
    <w:rsid w:val="00450889"/>
    <w:rsid w:val="00450B31"/>
    <w:rsid w:val="0045106D"/>
    <w:rsid w:val="00451C10"/>
    <w:rsid w:val="00452461"/>
    <w:rsid w:val="00452EF9"/>
    <w:rsid w:val="00453109"/>
    <w:rsid w:val="0045437B"/>
    <w:rsid w:val="0045470D"/>
    <w:rsid w:val="00454B98"/>
    <w:rsid w:val="00454FCF"/>
    <w:rsid w:val="00455A91"/>
    <w:rsid w:val="00457953"/>
    <w:rsid w:val="00460126"/>
    <w:rsid w:val="00460214"/>
    <w:rsid w:val="00462607"/>
    <w:rsid w:val="0046266F"/>
    <w:rsid w:val="00462785"/>
    <w:rsid w:val="004628E8"/>
    <w:rsid w:val="0046320D"/>
    <w:rsid w:val="0046388B"/>
    <w:rsid w:val="00463F20"/>
    <w:rsid w:val="00464FC9"/>
    <w:rsid w:val="0046662C"/>
    <w:rsid w:val="00466C9E"/>
    <w:rsid w:val="00467A12"/>
    <w:rsid w:val="00467AAE"/>
    <w:rsid w:val="00471007"/>
    <w:rsid w:val="00472001"/>
    <w:rsid w:val="00472585"/>
    <w:rsid w:val="00472674"/>
    <w:rsid w:val="0047304B"/>
    <w:rsid w:val="00473763"/>
    <w:rsid w:val="00474E69"/>
    <w:rsid w:val="00474EE0"/>
    <w:rsid w:val="00475583"/>
    <w:rsid w:val="004768DD"/>
    <w:rsid w:val="00477902"/>
    <w:rsid w:val="00480A3D"/>
    <w:rsid w:val="004813F8"/>
    <w:rsid w:val="00481B8D"/>
    <w:rsid w:val="00481CAA"/>
    <w:rsid w:val="00482599"/>
    <w:rsid w:val="00482904"/>
    <w:rsid w:val="00483582"/>
    <w:rsid w:val="004835AD"/>
    <w:rsid w:val="00486660"/>
    <w:rsid w:val="00486C5C"/>
    <w:rsid w:val="00487BD7"/>
    <w:rsid w:val="004907DA"/>
    <w:rsid w:val="004911B1"/>
    <w:rsid w:val="0049154A"/>
    <w:rsid w:val="00491D51"/>
    <w:rsid w:val="00491D9E"/>
    <w:rsid w:val="00491DBE"/>
    <w:rsid w:val="00492489"/>
    <w:rsid w:val="00492A31"/>
    <w:rsid w:val="00494EEF"/>
    <w:rsid w:val="004976E6"/>
    <w:rsid w:val="004A194E"/>
    <w:rsid w:val="004A1E8E"/>
    <w:rsid w:val="004A2034"/>
    <w:rsid w:val="004A2411"/>
    <w:rsid w:val="004A3D73"/>
    <w:rsid w:val="004A5A12"/>
    <w:rsid w:val="004A6B3E"/>
    <w:rsid w:val="004A7C0A"/>
    <w:rsid w:val="004A7CF9"/>
    <w:rsid w:val="004A7F73"/>
    <w:rsid w:val="004B004A"/>
    <w:rsid w:val="004B1711"/>
    <w:rsid w:val="004B1BAA"/>
    <w:rsid w:val="004B2355"/>
    <w:rsid w:val="004B23FE"/>
    <w:rsid w:val="004B2C1D"/>
    <w:rsid w:val="004B3F3E"/>
    <w:rsid w:val="004B4216"/>
    <w:rsid w:val="004B5394"/>
    <w:rsid w:val="004B6A90"/>
    <w:rsid w:val="004B6EB6"/>
    <w:rsid w:val="004B74CD"/>
    <w:rsid w:val="004B74D4"/>
    <w:rsid w:val="004B7D77"/>
    <w:rsid w:val="004B7DA4"/>
    <w:rsid w:val="004C0D37"/>
    <w:rsid w:val="004C160E"/>
    <w:rsid w:val="004C2303"/>
    <w:rsid w:val="004C2640"/>
    <w:rsid w:val="004C2B88"/>
    <w:rsid w:val="004C3066"/>
    <w:rsid w:val="004C34A3"/>
    <w:rsid w:val="004C5090"/>
    <w:rsid w:val="004C5756"/>
    <w:rsid w:val="004C6D3F"/>
    <w:rsid w:val="004C782A"/>
    <w:rsid w:val="004C78F5"/>
    <w:rsid w:val="004C7B8B"/>
    <w:rsid w:val="004D0626"/>
    <w:rsid w:val="004D0BBF"/>
    <w:rsid w:val="004D2923"/>
    <w:rsid w:val="004D2B2F"/>
    <w:rsid w:val="004D2C65"/>
    <w:rsid w:val="004D3E9E"/>
    <w:rsid w:val="004D4AFE"/>
    <w:rsid w:val="004D5ADA"/>
    <w:rsid w:val="004D5B5F"/>
    <w:rsid w:val="004D69C1"/>
    <w:rsid w:val="004E0B01"/>
    <w:rsid w:val="004E114E"/>
    <w:rsid w:val="004E17A6"/>
    <w:rsid w:val="004E1B15"/>
    <w:rsid w:val="004E26B9"/>
    <w:rsid w:val="004E29FC"/>
    <w:rsid w:val="004E46F7"/>
    <w:rsid w:val="004E55D5"/>
    <w:rsid w:val="004E5F7B"/>
    <w:rsid w:val="004E60DB"/>
    <w:rsid w:val="004E790E"/>
    <w:rsid w:val="004F0B1F"/>
    <w:rsid w:val="004F0D17"/>
    <w:rsid w:val="004F1A74"/>
    <w:rsid w:val="004F271F"/>
    <w:rsid w:val="004F27D3"/>
    <w:rsid w:val="004F27EF"/>
    <w:rsid w:val="004F3787"/>
    <w:rsid w:val="004F3C8E"/>
    <w:rsid w:val="004F460D"/>
    <w:rsid w:val="004F4E5E"/>
    <w:rsid w:val="004F5362"/>
    <w:rsid w:val="004F55E4"/>
    <w:rsid w:val="004F5927"/>
    <w:rsid w:val="004F5B9B"/>
    <w:rsid w:val="004F6A03"/>
    <w:rsid w:val="004F6AB5"/>
    <w:rsid w:val="004F72E3"/>
    <w:rsid w:val="004F74C8"/>
    <w:rsid w:val="005004C6"/>
    <w:rsid w:val="00500A12"/>
    <w:rsid w:val="00500CD9"/>
    <w:rsid w:val="005013BA"/>
    <w:rsid w:val="00501B0F"/>
    <w:rsid w:val="005031E3"/>
    <w:rsid w:val="00504051"/>
    <w:rsid w:val="00504090"/>
    <w:rsid w:val="005046EF"/>
    <w:rsid w:val="0050480C"/>
    <w:rsid w:val="0050488F"/>
    <w:rsid w:val="00505FE8"/>
    <w:rsid w:val="005061E0"/>
    <w:rsid w:val="005068B3"/>
    <w:rsid w:val="00506C77"/>
    <w:rsid w:val="00507A3F"/>
    <w:rsid w:val="00507F46"/>
    <w:rsid w:val="005102A5"/>
    <w:rsid w:val="00510DD8"/>
    <w:rsid w:val="00510EB3"/>
    <w:rsid w:val="00511026"/>
    <w:rsid w:val="00511804"/>
    <w:rsid w:val="00511B9B"/>
    <w:rsid w:val="00511E2E"/>
    <w:rsid w:val="00511F4C"/>
    <w:rsid w:val="00512035"/>
    <w:rsid w:val="005137CC"/>
    <w:rsid w:val="00514525"/>
    <w:rsid w:val="0051481F"/>
    <w:rsid w:val="00514A99"/>
    <w:rsid w:val="00514B18"/>
    <w:rsid w:val="005154E5"/>
    <w:rsid w:val="005165A1"/>
    <w:rsid w:val="005167C2"/>
    <w:rsid w:val="00516F5B"/>
    <w:rsid w:val="005177FF"/>
    <w:rsid w:val="005202E1"/>
    <w:rsid w:val="0052153B"/>
    <w:rsid w:val="00521B8E"/>
    <w:rsid w:val="00521F9D"/>
    <w:rsid w:val="005228D6"/>
    <w:rsid w:val="00522D76"/>
    <w:rsid w:val="00523A15"/>
    <w:rsid w:val="00523D18"/>
    <w:rsid w:val="005241EB"/>
    <w:rsid w:val="0052491F"/>
    <w:rsid w:val="00524946"/>
    <w:rsid w:val="00524FD8"/>
    <w:rsid w:val="005260E2"/>
    <w:rsid w:val="00526A23"/>
    <w:rsid w:val="00526D9F"/>
    <w:rsid w:val="00530858"/>
    <w:rsid w:val="005309BA"/>
    <w:rsid w:val="0053195B"/>
    <w:rsid w:val="00531A9F"/>
    <w:rsid w:val="0053215E"/>
    <w:rsid w:val="00532BE6"/>
    <w:rsid w:val="005336EC"/>
    <w:rsid w:val="005342EA"/>
    <w:rsid w:val="00534D5C"/>
    <w:rsid w:val="00534F06"/>
    <w:rsid w:val="005355B1"/>
    <w:rsid w:val="00535E40"/>
    <w:rsid w:val="00535F85"/>
    <w:rsid w:val="00535FFE"/>
    <w:rsid w:val="00536094"/>
    <w:rsid w:val="0053613F"/>
    <w:rsid w:val="00536204"/>
    <w:rsid w:val="00536276"/>
    <w:rsid w:val="00536A2F"/>
    <w:rsid w:val="0053716E"/>
    <w:rsid w:val="0054079A"/>
    <w:rsid w:val="00541079"/>
    <w:rsid w:val="005414B4"/>
    <w:rsid w:val="00541909"/>
    <w:rsid w:val="00541B1A"/>
    <w:rsid w:val="00542371"/>
    <w:rsid w:val="00542FAC"/>
    <w:rsid w:val="00543050"/>
    <w:rsid w:val="00544552"/>
    <w:rsid w:val="00544A61"/>
    <w:rsid w:val="00545962"/>
    <w:rsid w:val="00545E7B"/>
    <w:rsid w:val="00546D3E"/>
    <w:rsid w:val="0054771E"/>
    <w:rsid w:val="00550830"/>
    <w:rsid w:val="00550D05"/>
    <w:rsid w:val="00551183"/>
    <w:rsid w:val="00553423"/>
    <w:rsid w:val="005535F3"/>
    <w:rsid w:val="00554368"/>
    <w:rsid w:val="00554665"/>
    <w:rsid w:val="00554D1E"/>
    <w:rsid w:val="0055500F"/>
    <w:rsid w:val="00555CDA"/>
    <w:rsid w:val="00556908"/>
    <w:rsid w:val="00557066"/>
    <w:rsid w:val="00557379"/>
    <w:rsid w:val="005575AE"/>
    <w:rsid w:val="00557BE7"/>
    <w:rsid w:val="0056007F"/>
    <w:rsid w:val="00560422"/>
    <w:rsid w:val="005615D2"/>
    <w:rsid w:val="00563260"/>
    <w:rsid w:val="005632CD"/>
    <w:rsid w:val="005633F8"/>
    <w:rsid w:val="0056345D"/>
    <w:rsid w:val="0056455F"/>
    <w:rsid w:val="0056472B"/>
    <w:rsid w:val="00565E7B"/>
    <w:rsid w:val="00566342"/>
    <w:rsid w:val="005664FD"/>
    <w:rsid w:val="00566E50"/>
    <w:rsid w:val="00570E07"/>
    <w:rsid w:val="0057158C"/>
    <w:rsid w:val="00571BE7"/>
    <w:rsid w:val="00572C30"/>
    <w:rsid w:val="0057342B"/>
    <w:rsid w:val="005736DD"/>
    <w:rsid w:val="00573CA3"/>
    <w:rsid w:val="0057445C"/>
    <w:rsid w:val="00575610"/>
    <w:rsid w:val="00575825"/>
    <w:rsid w:val="0057662D"/>
    <w:rsid w:val="005814EB"/>
    <w:rsid w:val="005819A9"/>
    <w:rsid w:val="0058241C"/>
    <w:rsid w:val="00582776"/>
    <w:rsid w:val="0058424C"/>
    <w:rsid w:val="00585D70"/>
    <w:rsid w:val="0058623C"/>
    <w:rsid w:val="005906F8"/>
    <w:rsid w:val="00590821"/>
    <w:rsid w:val="00590FC6"/>
    <w:rsid w:val="00591AF5"/>
    <w:rsid w:val="0059303B"/>
    <w:rsid w:val="00593F77"/>
    <w:rsid w:val="00594D87"/>
    <w:rsid w:val="00594EA8"/>
    <w:rsid w:val="005952FB"/>
    <w:rsid w:val="00595F93"/>
    <w:rsid w:val="00596D70"/>
    <w:rsid w:val="005A0601"/>
    <w:rsid w:val="005A0ECB"/>
    <w:rsid w:val="005A1AC9"/>
    <w:rsid w:val="005A24C2"/>
    <w:rsid w:val="005A2583"/>
    <w:rsid w:val="005A272D"/>
    <w:rsid w:val="005A2FA8"/>
    <w:rsid w:val="005A3257"/>
    <w:rsid w:val="005A3268"/>
    <w:rsid w:val="005A391E"/>
    <w:rsid w:val="005A3D53"/>
    <w:rsid w:val="005A47F4"/>
    <w:rsid w:val="005A481D"/>
    <w:rsid w:val="005A4E34"/>
    <w:rsid w:val="005A5234"/>
    <w:rsid w:val="005A5585"/>
    <w:rsid w:val="005A5669"/>
    <w:rsid w:val="005A754E"/>
    <w:rsid w:val="005A7990"/>
    <w:rsid w:val="005A79AF"/>
    <w:rsid w:val="005A7A49"/>
    <w:rsid w:val="005A7CCA"/>
    <w:rsid w:val="005B0661"/>
    <w:rsid w:val="005B12C6"/>
    <w:rsid w:val="005B1C6E"/>
    <w:rsid w:val="005B2966"/>
    <w:rsid w:val="005B387B"/>
    <w:rsid w:val="005B3D60"/>
    <w:rsid w:val="005B4FFA"/>
    <w:rsid w:val="005B5440"/>
    <w:rsid w:val="005B6D06"/>
    <w:rsid w:val="005B6F67"/>
    <w:rsid w:val="005B70A9"/>
    <w:rsid w:val="005B7BEA"/>
    <w:rsid w:val="005C0115"/>
    <w:rsid w:val="005C0441"/>
    <w:rsid w:val="005C0EA5"/>
    <w:rsid w:val="005C115D"/>
    <w:rsid w:val="005C3866"/>
    <w:rsid w:val="005C4903"/>
    <w:rsid w:val="005C5E6A"/>
    <w:rsid w:val="005C6108"/>
    <w:rsid w:val="005C78E1"/>
    <w:rsid w:val="005D2FC3"/>
    <w:rsid w:val="005D2FF5"/>
    <w:rsid w:val="005D66FA"/>
    <w:rsid w:val="005D6ED4"/>
    <w:rsid w:val="005D7121"/>
    <w:rsid w:val="005E067F"/>
    <w:rsid w:val="005E06C2"/>
    <w:rsid w:val="005E0902"/>
    <w:rsid w:val="005E0956"/>
    <w:rsid w:val="005E180D"/>
    <w:rsid w:val="005E23B2"/>
    <w:rsid w:val="005E4C46"/>
    <w:rsid w:val="005E4E15"/>
    <w:rsid w:val="005E4E2E"/>
    <w:rsid w:val="005E6770"/>
    <w:rsid w:val="005E7CF1"/>
    <w:rsid w:val="005E7D92"/>
    <w:rsid w:val="005F0A0E"/>
    <w:rsid w:val="005F142B"/>
    <w:rsid w:val="005F1DF9"/>
    <w:rsid w:val="005F2E83"/>
    <w:rsid w:val="005F39A2"/>
    <w:rsid w:val="005F3B0E"/>
    <w:rsid w:val="005F3BD5"/>
    <w:rsid w:val="005F42DB"/>
    <w:rsid w:val="005F4C49"/>
    <w:rsid w:val="005F7A4E"/>
    <w:rsid w:val="0060000E"/>
    <w:rsid w:val="006002AD"/>
    <w:rsid w:val="0060057B"/>
    <w:rsid w:val="00600EB0"/>
    <w:rsid w:val="0060168E"/>
    <w:rsid w:val="006017C8"/>
    <w:rsid w:val="00601A76"/>
    <w:rsid w:val="00603AF0"/>
    <w:rsid w:val="00604A66"/>
    <w:rsid w:val="00604CE0"/>
    <w:rsid w:val="00605559"/>
    <w:rsid w:val="00605F42"/>
    <w:rsid w:val="00606FCC"/>
    <w:rsid w:val="006073F3"/>
    <w:rsid w:val="00607D9F"/>
    <w:rsid w:val="00611915"/>
    <w:rsid w:val="00611AB7"/>
    <w:rsid w:val="00612B88"/>
    <w:rsid w:val="00613026"/>
    <w:rsid w:val="0061357A"/>
    <w:rsid w:val="00613B1B"/>
    <w:rsid w:val="00614759"/>
    <w:rsid w:val="006148BE"/>
    <w:rsid w:val="00615754"/>
    <w:rsid w:val="006161E9"/>
    <w:rsid w:val="006178F9"/>
    <w:rsid w:val="00617AEB"/>
    <w:rsid w:val="006201C7"/>
    <w:rsid w:val="00620B60"/>
    <w:rsid w:val="00620D47"/>
    <w:rsid w:val="00620FD3"/>
    <w:rsid w:val="00621603"/>
    <w:rsid w:val="00622C53"/>
    <w:rsid w:val="00623FAE"/>
    <w:rsid w:val="00623FBF"/>
    <w:rsid w:val="0062426D"/>
    <w:rsid w:val="00624633"/>
    <w:rsid w:val="00625648"/>
    <w:rsid w:val="006256F6"/>
    <w:rsid w:val="00626B14"/>
    <w:rsid w:val="00630D99"/>
    <w:rsid w:val="00630EF0"/>
    <w:rsid w:val="00632B25"/>
    <w:rsid w:val="0063444A"/>
    <w:rsid w:val="006348D0"/>
    <w:rsid w:val="00636BCE"/>
    <w:rsid w:val="006373EC"/>
    <w:rsid w:val="0064089D"/>
    <w:rsid w:val="00640CA0"/>
    <w:rsid w:val="006441FA"/>
    <w:rsid w:val="0064440D"/>
    <w:rsid w:val="00644D4C"/>
    <w:rsid w:val="00645793"/>
    <w:rsid w:val="006459C5"/>
    <w:rsid w:val="00645C30"/>
    <w:rsid w:val="00645F97"/>
    <w:rsid w:val="006464DA"/>
    <w:rsid w:val="006468F7"/>
    <w:rsid w:val="006471A1"/>
    <w:rsid w:val="00647B1A"/>
    <w:rsid w:val="00651E60"/>
    <w:rsid w:val="00652196"/>
    <w:rsid w:val="006528F1"/>
    <w:rsid w:val="00652B30"/>
    <w:rsid w:val="00652EF5"/>
    <w:rsid w:val="00653EF8"/>
    <w:rsid w:val="00653F4E"/>
    <w:rsid w:val="00654401"/>
    <w:rsid w:val="00654894"/>
    <w:rsid w:val="00656318"/>
    <w:rsid w:val="00656C86"/>
    <w:rsid w:val="00660E41"/>
    <w:rsid w:val="006611C7"/>
    <w:rsid w:val="00663439"/>
    <w:rsid w:val="00663771"/>
    <w:rsid w:val="006641A3"/>
    <w:rsid w:val="00666242"/>
    <w:rsid w:val="00666706"/>
    <w:rsid w:val="006668D7"/>
    <w:rsid w:val="006678CC"/>
    <w:rsid w:val="00667B08"/>
    <w:rsid w:val="00667DA0"/>
    <w:rsid w:val="006707B1"/>
    <w:rsid w:val="00670AD9"/>
    <w:rsid w:val="0067191B"/>
    <w:rsid w:val="00672669"/>
    <w:rsid w:val="00672B99"/>
    <w:rsid w:val="0067321B"/>
    <w:rsid w:val="00673C68"/>
    <w:rsid w:val="00674CE5"/>
    <w:rsid w:val="00675ECF"/>
    <w:rsid w:val="00676418"/>
    <w:rsid w:val="00677847"/>
    <w:rsid w:val="00677B33"/>
    <w:rsid w:val="00680F8E"/>
    <w:rsid w:val="006817A1"/>
    <w:rsid w:val="006823EA"/>
    <w:rsid w:val="00682802"/>
    <w:rsid w:val="00682EB9"/>
    <w:rsid w:val="006833F3"/>
    <w:rsid w:val="00684D54"/>
    <w:rsid w:val="00685077"/>
    <w:rsid w:val="006860F5"/>
    <w:rsid w:val="00686669"/>
    <w:rsid w:val="00686F68"/>
    <w:rsid w:val="0069177A"/>
    <w:rsid w:val="00691B38"/>
    <w:rsid w:val="006925A4"/>
    <w:rsid w:val="00692ACB"/>
    <w:rsid w:val="00693F86"/>
    <w:rsid w:val="0069681D"/>
    <w:rsid w:val="00696FA3"/>
    <w:rsid w:val="00697A7C"/>
    <w:rsid w:val="006A116C"/>
    <w:rsid w:val="006A176C"/>
    <w:rsid w:val="006A2251"/>
    <w:rsid w:val="006A230B"/>
    <w:rsid w:val="006A2D86"/>
    <w:rsid w:val="006A2E3B"/>
    <w:rsid w:val="006A3689"/>
    <w:rsid w:val="006A3919"/>
    <w:rsid w:val="006A479A"/>
    <w:rsid w:val="006A4AB0"/>
    <w:rsid w:val="006A6658"/>
    <w:rsid w:val="006A750E"/>
    <w:rsid w:val="006A7CB1"/>
    <w:rsid w:val="006B01FF"/>
    <w:rsid w:val="006B147E"/>
    <w:rsid w:val="006B3A06"/>
    <w:rsid w:val="006B3E99"/>
    <w:rsid w:val="006B40C9"/>
    <w:rsid w:val="006B4EC5"/>
    <w:rsid w:val="006B641D"/>
    <w:rsid w:val="006B66E2"/>
    <w:rsid w:val="006B72DF"/>
    <w:rsid w:val="006B7B7B"/>
    <w:rsid w:val="006B7BC9"/>
    <w:rsid w:val="006B7FAC"/>
    <w:rsid w:val="006C03E5"/>
    <w:rsid w:val="006C0573"/>
    <w:rsid w:val="006C0B75"/>
    <w:rsid w:val="006C1134"/>
    <w:rsid w:val="006C12EE"/>
    <w:rsid w:val="006C22A9"/>
    <w:rsid w:val="006C2FBE"/>
    <w:rsid w:val="006C40F0"/>
    <w:rsid w:val="006C5A39"/>
    <w:rsid w:val="006C6044"/>
    <w:rsid w:val="006C67C6"/>
    <w:rsid w:val="006C702B"/>
    <w:rsid w:val="006C747E"/>
    <w:rsid w:val="006C7B84"/>
    <w:rsid w:val="006D01C9"/>
    <w:rsid w:val="006D0A9F"/>
    <w:rsid w:val="006D0BAE"/>
    <w:rsid w:val="006D0E80"/>
    <w:rsid w:val="006D169E"/>
    <w:rsid w:val="006D4916"/>
    <w:rsid w:val="006D544C"/>
    <w:rsid w:val="006D5E2B"/>
    <w:rsid w:val="006D6839"/>
    <w:rsid w:val="006D6A5F"/>
    <w:rsid w:val="006D703B"/>
    <w:rsid w:val="006D708A"/>
    <w:rsid w:val="006D7207"/>
    <w:rsid w:val="006E1106"/>
    <w:rsid w:val="006E18D9"/>
    <w:rsid w:val="006E18F6"/>
    <w:rsid w:val="006E273E"/>
    <w:rsid w:val="006E2CD2"/>
    <w:rsid w:val="006E3216"/>
    <w:rsid w:val="006E346B"/>
    <w:rsid w:val="006E34E7"/>
    <w:rsid w:val="006E5C5F"/>
    <w:rsid w:val="006E796A"/>
    <w:rsid w:val="006E7CE1"/>
    <w:rsid w:val="006E7E33"/>
    <w:rsid w:val="006F1919"/>
    <w:rsid w:val="006F1929"/>
    <w:rsid w:val="006F20FF"/>
    <w:rsid w:val="006F68D4"/>
    <w:rsid w:val="006F6A14"/>
    <w:rsid w:val="006F72D6"/>
    <w:rsid w:val="006F7479"/>
    <w:rsid w:val="0070150E"/>
    <w:rsid w:val="007023ED"/>
    <w:rsid w:val="0070287F"/>
    <w:rsid w:val="00702D17"/>
    <w:rsid w:val="00703152"/>
    <w:rsid w:val="00704EA2"/>
    <w:rsid w:val="007058CC"/>
    <w:rsid w:val="00706F6C"/>
    <w:rsid w:val="007079A1"/>
    <w:rsid w:val="00711956"/>
    <w:rsid w:val="00711C4C"/>
    <w:rsid w:val="007121B9"/>
    <w:rsid w:val="007122A7"/>
    <w:rsid w:val="00712B0E"/>
    <w:rsid w:val="00713130"/>
    <w:rsid w:val="00713EA7"/>
    <w:rsid w:val="007140D3"/>
    <w:rsid w:val="0071471A"/>
    <w:rsid w:val="007149BA"/>
    <w:rsid w:val="00716F3A"/>
    <w:rsid w:val="00716FF0"/>
    <w:rsid w:val="007171B7"/>
    <w:rsid w:val="007179C9"/>
    <w:rsid w:val="00720378"/>
    <w:rsid w:val="00720D59"/>
    <w:rsid w:val="00721001"/>
    <w:rsid w:val="00721794"/>
    <w:rsid w:val="00721D67"/>
    <w:rsid w:val="0072223E"/>
    <w:rsid w:val="00722BBE"/>
    <w:rsid w:val="00722C56"/>
    <w:rsid w:val="007240C1"/>
    <w:rsid w:val="007241EC"/>
    <w:rsid w:val="00724A54"/>
    <w:rsid w:val="00725C48"/>
    <w:rsid w:val="00726C85"/>
    <w:rsid w:val="0072758C"/>
    <w:rsid w:val="0073033E"/>
    <w:rsid w:val="007307E1"/>
    <w:rsid w:val="00730CDD"/>
    <w:rsid w:val="007311A4"/>
    <w:rsid w:val="00731315"/>
    <w:rsid w:val="00732BF9"/>
    <w:rsid w:val="00732EEB"/>
    <w:rsid w:val="00734213"/>
    <w:rsid w:val="007352B6"/>
    <w:rsid w:val="0073600F"/>
    <w:rsid w:val="007363BE"/>
    <w:rsid w:val="007411E3"/>
    <w:rsid w:val="00742206"/>
    <w:rsid w:val="00742363"/>
    <w:rsid w:val="00742836"/>
    <w:rsid w:val="00744981"/>
    <w:rsid w:val="00744B88"/>
    <w:rsid w:val="00745B54"/>
    <w:rsid w:val="00745DA6"/>
    <w:rsid w:val="00746B3E"/>
    <w:rsid w:val="00747CAC"/>
    <w:rsid w:val="00750DA4"/>
    <w:rsid w:val="00751C9E"/>
    <w:rsid w:val="007521AC"/>
    <w:rsid w:val="007526DE"/>
    <w:rsid w:val="00753616"/>
    <w:rsid w:val="00754B8A"/>
    <w:rsid w:val="0075546D"/>
    <w:rsid w:val="00755607"/>
    <w:rsid w:val="0075582F"/>
    <w:rsid w:val="00757425"/>
    <w:rsid w:val="00757527"/>
    <w:rsid w:val="00757610"/>
    <w:rsid w:val="0076336E"/>
    <w:rsid w:val="007635A0"/>
    <w:rsid w:val="00763B8D"/>
    <w:rsid w:val="00763CBA"/>
    <w:rsid w:val="00763D9F"/>
    <w:rsid w:val="007651A4"/>
    <w:rsid w:val="00765605"/>
    <w:rsid w:val="00766900"/>
    <w:rsid w:val="00766F09"/>
    <w:rsid w:val="0076799B"/>
    <w:rsid w:val="00767A8A"/>
    <w:rsid w:val="00767D58"/>
    <w:rsid w:val="00770AA7"/>
    <w:rsid w:val="00770E69"/>
    <w:rsid w:val="00771D6F"/>
    <w:rsid w:val="0077251E"/>
    <w:rsid w:val="0077386F"/>
    <w:rsid w:val="00773E28"/>
    <w:rsid w:val="00773F40"/>
    <w:rsid w:val="007745F3"/>
    <w:rsid w:val="00774ADE"/>
    <w:rsid w:val="00775B5F"/>
    <w:rsid w:val="00777411"/>
    <w:rsid w:val="00777670"/>
    <w:rsid w:val="00777F45"/>
    <w:rsid w:val="0078054D"/>
    <w:rsid w:val="00781932"/>
    <w:rsid w:val="007819D7"/>
    <w:rsid w:val="00783A97"/>
    <w:rsid w:val="00784474"/>
    <w:rsid w:val="0078448F"/>
    <w:rsid w:val="00784B15"/>
    <w:rsid w:val="007851DC"/>
    <w:rsid w:val="00786977"/>
    <w:rsid w:val="007876D2"/>
    <w:rsid w:val="007900D6"/>
    <w:rsid w:val="0079042C"/>
    <w:rsid w:val="0079118F"/>
    <w:rsid w:val="0079207C"/>
    <w:rsid w:val="00792715"/>
    <w:rsid w:val="00792D2E"/>
    <w:rsid w:val="00794453"/>
    <w:rsid w:val="0079502D"/>
    <w:rsid w:val="00795A0F"/>
    <w:rsid w:val="00796258"/>
    <w:rsid w:val="007A0CDE"/>
    <w:rsid w:val="007A1561"/>
    <w:rsid w:val="007A1AF3"/>
    <w:rsid w:val="007A2197"/>
    <w:rsid w:val="007A279F"/>
    <w:rsid w:val="007A2E9F"/>
    <w:rsid w:val="007A318B"/>
    <w:rsid w:val="007A355D"/>
    <w:rsid w:val="007A4122"/>
    <w:rsid w:val="007A6F01"/>
    <w:rsid w:val="007A6F77"/>
    <w:rsid w:val="007A74FF"/>
    <w:rsid w:val="007B0039"/>
    <w:rsid w:val="007B00E2"/>
    <w:rsid w:val="007B082B"/>
    <w:rsid w:val="007B152A"/>
    <w:rsid w:val="007B1F0C"/>
    <w:rsid w:val="007B2886"/>
    <w:rsid w:val="007B3B72"/>
    <w:rsid w:val="007B4D00"/>
    <w:rsid w:val="007B562E"/>
    <w:rsid w:val="007B6A48"/>
    <w:rsid w:val="007B7A10"/>
    <w:rsid w:val="007C0C01"/>
    <w:rsid w:val="007C0CAE"/>
    <w:rsid w:val="007C2653"/>
    <w:rsid w:val="007C273C"/>
    <w:rsid w:val="007C2BB8"/>
    <w:rsid w:val="007C300C"/>
    <w:rsid w:val="007C37F8"/>
    <w:rsid w:val="007C4CF2"/>
    <w:rsid w:val="007C5DEC"/>
    <w:rsid w:val="007C618F"/>
    <w:rsid w:val="007D2BD9"/>
    <w:rsid w:val="007D2D01"/>
    <w:rsid w:val="007D4175"/>
    <w:rsid w:val="007D41C4"/>
    <w:rsid w:val="007D727F"/>
    <w:rsid w:val="007E05A5"/>
    <w:rsid w:val="007E0811"/>
    <w:rsid w:val="007E15F2"/>
    <w:rsid w:val="007E17DF"/>
    <w:rsid w:val="007E2091"/>
    <w:rsid w:val="007E2A87"/>
    <w:rsid w:val="007E4BB4"/>
    <w:rsid w:val="007E4E0A"/>
    <w:rsid w:val="007E507E"/>
    <w:rsid w:val="007E5378"/>
    <w:rsid w:val="007E5A5A"/>
    <w:rsid w:val="007E69B7"/>
    <w:rsid w:val="007E7EB0"/>
    <w:rsid w:val="007F0FA4"/>
    <w:rsid w:val="007F1F39"/>
    <w:rsid w:val="007F39FF"/>
    <w:rsid w:val="007F5808"/>
    <w:rsid w:val="007F71FF"/>
    <w:rsid w:val="008000B8"/>
    <w:rsid w:val="00801831"/>
    <w:rsid w:val="00802CF7"/>
    <w:rsid w:val="008038FE"/>
    <w:rsid w:val="00803BD2"/>
    <w:rsid w:val="00803D08"/>
    <w:rsid w:val="00807023"/>
    <w:rsid w:val="00807732"/>
    <w:rsid w:val="00807E2E"/>
    <w:rsid w:val="00811151"/>
    <w:rsid w:val="00811492"/>
    <w:rsid w:val="00811C40"/>
    <w:rsid w:val="0081265C"/>
    <w:rsid w:val="008131F9"/>
    <w:rsid w:val="00813D6C"/>
    <w:rsid w:val="00816125"/>
    <w:rsid w:val="008167F9"/>
    <w:rsid w:val="00816CF2"/>
    <w:rsid w:val="00817C36"/>
    <w:rsid w:val="008202CA"/>
    <w:rsid w:val="00822189"/>
    <w:rsid w:val="00822F82"/>
    <w:rsid w:val="00824023"/>
    <w:rsid w:val="008242D2"/>
    <w:rsid w:val="00826080"/>
    <w:rsid w:val="008276E1"/>
    <w:rsid w:val="00830FA2"/>
    <w:rsid w:val="00831A28"/>
    <w:rsid w:val="00831C21"/>
    <w:rsid w:val="0083548B"/>
    <w:rsid w:val="00835702"/>
    <w:rsid w:val="008369BB"/>
    <w:rsid w:val="0083792B"/>
    <w:rsid w:val="00837EFC"/>
    <w:rsid w:val="00837F5A"/>
    <w:rsid w:val="00841191"/>
    <w:rsid w:val="00842965"/>
    <w:rsid w:val="00843791"/>
    <w:rsid w:val="00843FF3"/>
    <w:rsid w:val="008443F1"/>
    <w:rsid w:val="008451E1"/>
    <w:rsid w:val="008456C9"/>
    <w:rsid w:val="00845CCB"/>
    <w:rsid w:val="008467D6"/>
    <w:rsid w:val="00850F77"/>
    <w:rsid w:val="00851195"/>
    <w:rsid w:val="0085180B"/>
    <w:rsid w:val="008531C1"/>
    <w:rsid w:val="00853FFE"/>
    <w:rsid w:val="00854A40"/>
    <w:rsid w:val="00855153"/>
    <w:rsid w:val="008551C6"/>
    <w:rsid w:val="00855631"/>
    <w:rsid w:val="00856A74"/>
    <w:rsid w:val="0085717D"/>
    <w:rsid w:val="008575EF"/>
    <w:rsid w:val="00857607"/>
    <w:rsid w:val="00857777"/>
    <w:rsid w:val="0085798A"/>
    <w:rsid w:val="00860497"/>
    <w:rsid w:val="008605DD"/>
    <w:rsid w:val="008614B1"/>
    <w:rsid w:val="008621E9"/>
    <w:rsid w:val="00862A39"/>
    <w:rsid w:val="008632F1"/>
    <w:rsid w:val="0086376D"/>
    <w:rsid w:val="00863AD0"/>
    <w:rsid w:val="0086415D"/>
    <w:rsid w:val="0086454E"/>
    <w:rsid w:val="008650A8"/>
    <w:rsid w:val="00867014"/>
    <w:rsid w:val="008670A1"/>
    <w:rsid w:val="00867467"/>
    <w:rsid w:val="00867F3F"/>
    <w:rsid w:val="0087019E"/>
    <w:rsid w:val="00870BD9"/>
    <w:rsid w:val="00870EFE"/>
    <w:rsid w:val="008716F7"/>
    <w:rsid w:val="0087175B"/>
    <w:rsid w:val="0087214C"/>
    <w:rsid w:val="008730D4"/>
    <w:rsid w:val="00873A4A"/>
    <w:rsid w:val="00873F26"/>
    <w:rsid w:val="00874B55"/>
    <w:rsid w:val="008756D6"/>
    <w:rsid w:val="00876CA2"/>
    <w:rsid w:val="008770E5"/>
    <w:rsid w:val="008775F7"/>
    <w:rsid w:val="008777B4"/>
    <w:rsid w:val="00877CDC"/>
    <w:rsid w:val="00880088"/>
    <w:rsid w:val="00880418"/>
    <w:rsid w:val="00880B15"/>
    <w:rsid w:val="00880E02"/>
    <w:rsid w:val="00881251"/>
    <w:rsid w:val="00882A89"/>
    <w:rsid w:val="00882D4A"/>
    <w:rsid w:val="008837CF"/>
    <w:rsid w:val="00883AE2"/>
    <w:rsid w:val="008854FE"/>
    <w:rsid w:val="00885C9E"/>
    <w:rsid w:val="00885D15"/>
    <w:rsid w:val="0088770A"/>
    <w:rsid w:val="008905A2"/>
    <w:rsid w:val="00890A2C"/>
    <w:rsid w:val="00890C69"/>
    <w:rsid w:val="0089111A"/>
    <w:rsid w:val="0089130C"/>
    <w:rsid w:val="00891C51"/>
    <w:rsid w:val="008922C4"/>
    <w:rsid w:val="00893083"/>
    <w:rsid w:val="008934FD"/>
    <w:rsid w:val="00893899"/>
    <w:rsid w:val="00893B9D"/>
    <w:rsid w:val="0089408E"/>
    <w:rsid w:val="00897111"/>
    <w:rsid w:val="00897478"/>
    <w:rsid w:val="00897C6A"/>
    <w:rsid w:val="008A008D"/>
    <w:rsid w:val="008A0255"/>
    <w:rsid w:val="008A0B36"/>
    <w:rsid w:val="008A1D7D"/>
    <w:rsid w:val="008A2515"/>
    <w:rsid w:val="008A2A21"/>
    <w:rsid w:val="008A2B39"/>
    <w:rsid w:val="008A367C"/>
    <w:rsid w:val="008A4E6B"/>
    <w:rsid w:val="008A4EB2"/>
    <w:rsid w:val="008A5550"/>
    <w:rsid w:val="008A605F"/>
    <w:rsid w:val="008B14C0"/>
    <w:rsid w:val="008B1B4F"/>
    <w:rsid w:val="008B2996"/>
    <w:rsid w:val="008B33D7"/>
    <w:rsid w:val="008B3DEA"/>
    <w:rsid w:val="008B3ECA"/>
    <w:rsid w:val="008B4FBF"/>
    <w:rsid w:val="008B5069"/>
    <w:rsid w:val="008B5C24"/>
    <w:rsid w:val="008B5D3E"/>
    <w:rsid w:val="008B6040"/>
    <w:rsid w:val="008B61D3"/>
    <w:rsid w:val="008B6D01"/>
    <w:rsid w:val="008C041F"/>
    <w:rsid w:val="008C0420"/>
    <w:rsid w:val="008C062C"/>
    <w:rsid w:val="008C0C17"/>
    <w:rsid w:val="008C30BA"/>
    <w:rsid w:val="008C4D94"/>
    <w:rsid w:val="008C4F75"/>
    <w:rsid w:val="008C5FE9"/>
    <w:rsid w:val="008C6009"/>
    <w:rsid w:val="008C6169"/>
    <w:rsid w:val="008C6E1C"/>
    <w:rsid w:val="008C7AE2"/>
    <w:rsid w:val="008D1773"/>
    <w:rsid w:val="008D2503"/>
    <w:rsid w:val="008D2EEE"/>
    <w:rsid w:val="008D3B1C"/>
    <w:rsid w:val="008D49C2"/>
    <w:rsid w:val="008D4B29"/>
    <w:rsid w:val="008D4E5A"/>
    <w:rsid w:val="008D50CF"/>
    <w:rsid w:val="008D5CD7"/>
    <w:rsid w:val="008D73D2"/>
    <w:rsid w:val="008D7557"/>
    <w:rsid w:val="008D79B1"/>
    <w:rsid w:val="008E00D0"/>
    <w:rsid w:val="008E08F8"/>
    <w:rsid w:val="008E255A"/>
    <w:rsid w:val="008E3820"/>
    <w:rsid w:val="008E4107"/>
    <w:rsid w:val="008E420F"/>
    <w:rsid w:val="008E7C36"/>
    <w:rsid w:val="008F01A5"/>
    <w:rsid w:val="008F09A6"/>
    <w:rsid w:val="008F0EFD"/>
    <w:rsid w:val="008F1309"/>
    <w:rsid w:val="008F3D6D"/>
    <w:rsid w:val="008F417D"/>
    <w:rsid w:val="008F44C9"/>
    <w:rsid w:val="008F468C"/>
    <w:rsid w:val="008F5F29"/>
    <w:rsid w:val="008F6CB5"/>
    <w:rsid w:val="008F6EEA"/>
    <w:rsid w:val="008F746A"/>
    <w:rsid w:val="008F7E79"/>
    <w:rsid w:val="00900313"/>
    <w:rsid w:val="009004EE"/>
    <w:rsid w:val="0090056E"/>
    <w:rsid w:val="009012C1"/>
    <w:rsid w:val="00901903"/>
    <w:rsid w:val="00902A6C"/>
    <w:rsid w:val="00902C5A"/>
    <w:rsid w:val="00902DBF"/>
    <w:rsid w:val="00903385"/>
    <w:rsid w:val="009033B4"/>
    <w:rsid w:val="00903408"/>
    <w:rsid w:val="009037EE"/>
    <w:rsid w:val="00904B8E"/>
    <w:rsid w:val="00904F1A"/>
    <w:rsid w:val="00905C52"/>
    <w:rsid w:val="009072E9"/>
    <w:rsid w:val="009124D1"/>
    <w:rsid w:val="00913224"/>
    <w:rsid w:val="00915513"/>
    <w:rsid w:val="009162F5"/>
    <w:rsid w:val="00916541"/>
    <w:rsid w:val="00916D44"/>
    <w:rsid w:val="00916DBF"/>
    <w:rsid w:val="009170A9"/>
    <w:rsid w:val="0091749C"/>
    <w:rsid w:val="00917BF4"/>
    <w:rsid w:val="0092080D"/>
    <w:rsid w:val="00920E37"/>
    <w:rsid w:val="009212A1"/>
    <w:rsid w:val="00921BA1"/>
    <w:rsid w:val="00922453"/>
    <w:rsid w:val="009226DA"/>
    <w:rsid w:val="009228E5"/>
    <w:rsid w:val="0092347B"/>
    <w:rsid w:val="00923B9E"/>
    <w:rsid w:val="00930686"/>
    <w:rsid w:val="0093192F"/>
    <w:rsid w:val="00932A06"/>
    <w:rsid w:val="00932A64"/>
    <w:rsid w:val="009330DE"/>
    <w:rsid w:val="009333B6"/>
    <w:rsid w:val="00933BDD"/>
    <w:rsid w:val="00934B15"/>
    <w:rsid w:val="00935BE4"/>
    <w:rsid w:val="00936F48"/>
    <w:rsid w:val="009376E4"/>
    <w:rsid w:val="009406A6"/>
    <w:rsid w:val="00940803"/>
    <w:rsid w:val="00940A1C"/>
    <w:rsid w:val="00940E95"/>
    <w:rsid w:val="009416CC"/>
    <w:rsid w:val="0094179D"/>
    <w:rsid w:val="009417D7"/>
    <w:rsid w:val="00942A30"/>
    <w:rsid w:val="00943397"/>
    <w:rsid w:val="00943879"/>
    <w:rsid w:val="00943C23"/>
    <w:rsid w:val="0094423A"/>
    <w:rsid w:val="009448AE"/>
    <w:rsid w:val="00945825"/>
    <w:rsid w:val="00947B00"/>
    <w:rsid w:val="0095099D"/>
    <w:rsid w:val="009522EF"/>
    <w:rsid w:val="0095277A"/>
    <w:rsid w:val="00953644"/>
    <w:rsid w:val="009536DA"/>
    <w:rsid w:val="00954CAD"/>
    <w:rsid w:val="00957B27"/>
    <w:rsid w:val="00957D8A"/>
    <w:rsid w:val="009600E8"/>
    <w:rsid w:val="00960BC4"/>
    <w:rsid w:val="00961880"/>
    <w:rsid w:val="0096214E"/>
    <w:rsid w:val="00962222"/>
    <w:rsid w:val="0096253A"/>
    <w:rsid w:val="00962A88"/>
    <w:rsid w:val="00963102"/>
    <w:rsid w:val="009655F1"/>
    <w:rsid w:val="00966137"/>
    <w:rsid w:val="00966160"/>
    <w:rsid w:val="009667ED"/>
    <w:rsid w:val="00967B8E"/>
    <w:rsid w:val="0097021F"/>
    <w:rsid w:val="00970603"/>
    <w:rsid w:val="00971FA8"/>
    <w:rsid w:val="009728E5"/>
    <w:rsid w:val="00972ABC"/>
    <w:rsid w:val="00972E29"/>
    <w:rsid w:val="00973DBF"/>
    <w:rsid w:val="00974832"/>
    <w:rsid w:val="00974F5B"/>
    <w:rsid w:val="0097553E"/>
    <w:rsid w:val="00975B25"/>
    <w:rsid w:val="00975C98"/>
    <w:rsid w:val="009760BD"/>
    <w:rsid w:val="009778F3"/>
    <w:rsid w:val="00980197"/>
    <w:rsid w:val="00981170"/>
    <w:rsid w:val="0098173C"/>
    <w:rsid w:val="00981E4C"/>
    <w:rsid w:val="00982D63"/>
    <w:rsid w:val="009835DE"/>
    <w:rsid w:val="00985120"/>
    <w:rsid w:val="0098521E"/>
    <w:rsid w:val="0098639F"/>
    <w:rsid w:val="00986475"/>
    <w:rsid w:val="0098717A"/>
    <w:rsid w:val="009875E3"/>
    <w:rsid w:val="009876B6"/>
    <w:rsid w:val="009906F6"/>
    <w:rsid w:val="00991365"/>
    <w:rsid w:val="00991957"/>
    <w:rsid w:val="00991B8A"/>
    <w:rsid w:val="009920A9"/>
    <w:rsid w:val="009927C6"/>
    <w:rsid w:val="00993013"/>
    <w:rsid w:val="0099320A"/>
    <w:rsid w:val="0099380B"/>
    <w:rsid w:val="009940BC"/>
    <w:rsid w:val="009956A4"/>
    <w:rsid w:val="00995D76"/>
    <w:rsid w:val="00996D02"/>
    <w:rsid w:val="00997694"/>
    <w:rsid w:val="009978EF"/>
    <w:rsid w:val="009979E5"/>
    <w:rsid w:val="00997B88"/>
    <w:rsid w:val="009A00D4"/>
    <w:rsid w:val="009A029D"/>
    <w:rsid w:val="009A1437"/>
    <w:rsid w:val="009A1C38"/>
    <w:rsid w:val="009A212B"/>
    <w:rsid w:val="009A2998"/>
    <w:rsid w:val="009A2CAF"/>
    <w:rsid w:val="009A30D9"/>
    <w:rsid w:val="009A4686"/>
    <w:rsid w:val="009A481D"/>
    <w:rsid w:val="009A4F7A"/>
    <w:rsid w:val="009A531E"/>
    <w:rsid w:val="009A5B32"/>
    <w:rsid w:val="009B009B"/>
    <w:rsid w:val="009B09DB"/>
    <w:rsid w:val="009B0FF5"/>
    <w:rsid w:val="009B1ED8"/>
    <w:rsid w:val="009B32F6"/>
    <w:rsid w:val="009B3478"/>
    <w:rsid w:val="009B454B"/>
    <w:rsid w:val="009B50F0"/>
    <w:rsid w:val="009B5112"/>
    <w:rsid w:val="009B5375"/>
    <w:rsid w:val="009B53D3"/>
    <w:rsid w:val="009B5D42"/>
    <w:rsid w:val="009B64FC"/>
    <w:rsid w:val="009B6BAA"/>
    <w:rsid w:val="009B6BF5"/>
    <w:rsid w:val="009B7044"/>
    <w:rsid w:val="009B796A"/>
    <w:rsid w:val="009C0321"/>
    <w:rsid w:val="009C0E59"/>
    <w:rsid w:val="009C178A"/>
    <w:rsid w:val="009C1952"/>
    <w:rsid w:val="009C1F97"/>
    <w:rsid w:val="009C24F2"/>
    <w:rsid w:val="009C2881"/>
    <w:rsid w:val="009C2950"/>
    <w:rsid w:val="009C50CF"/>
    <w:rsid w:val="009C5166"/>
    <w:rsid w:val="009C5DAB"/>
    <w:rsid w:val="009C685D"/>
    <w:rsid w:val="009C6D7B"/>
    <w:rsid w:val="009C726A"/>
    <w:rsid w:val="009C786F"/>
    <w:rsid w:val="009C7F2C"/>
    <w:rsid w:val="009C7F96"/>
    <w:rsid w:val="009D143A"/>
    <w:rsid w:val="009D3132"/>
    <w:rsid w:val="009D3C2C"/>
    <w:rsid w:val="009D3C4F"/>
    <w:rsid w:val="009D40D6"/>
    <w:rsid w:val="009D42F8"/>
    <w:rsid w:val="009D471E"/>
    <w:rsid w:val="009D5880"/>
    <w:rsid w:val="009D6580"/>
    <w:rsid w:val="009D66ED"/>
    <w:rsid w:val="009D7160"/>
    <w:rsid w:val="009D7273"/>
    <w:rsid w:val="009D74AC"/>
    <w:rsid w:val="009D7E9D"/>
    <w:rsid w:val="009E00D0"/>
    <w:rsid w:val="009E2568"/>
    <w:rsid w:val="009E292B"/>
    <w:rsid w:val="009E2950"/>
    <w:rsid w:val="009E3948"/>
    <w:rsid w:val="009E40C1"/>
    <w:rsid w:val="009E5F8B"/>
    <w:rsid w:val="009E772C"/>
    <w:rsid w:val="009F1015"/>
    <w:rsid w:val="009F28FF"/>
    <w:rsid w:val="009F3012"/>
    <w:rsid w:val="009F353C"/>
    <w:rsid w:val="009F37CA"/>
    <w:rsid w:val="009F4904"/>
    <w:rsid w:val="009F61DB"/>
    <w:rsid w:val="009F62C9"/>
    <w:rsid w:val="009F64EE"/>
    <w:rsid w:val="009F6BF0"/>
    <w:rsid w:val="009F6ED4"/>
    <w:rsid w:val="009F7E51"/>
    <w:rsid w:val="00A00610"/>
    <w:rsid w:val="00A00D30"/>
    <w:rsid w:val="00A01A28"/>
    <w:rsid w:val="00A01BB1"/>
    <w:rsid w:val="00A02BDC"/>
    <w:rsid w:val="00A02FCF"/>
    <w:rsid w:val="00A04866"/>
    <w:rsid w:val="00A04D8D"/>
    <w:rsid w:val="00A04F2D"/>
    <w:rsid w:val="00A06617"/>
    <w:rsid w:val="00A06ECE"/>
    <w:rsid w:val="00A06F21"/>
    <w:rsid w:val="00A078A5"/>
    <w:rsid w:val="00A07A53"/>
    <w:rsid w:val="00A10C7C"/>
    <w:rsid w:val="00A11957"/>
    <w:rsid w:val="00A11BD4"/>
    <w:rsid w:val="00A12003"/>
    <w:rsid w:val="00A12B79"/>
    <w:rsid w:val="00A12E35"/>
    <w:rsid w:val="00A133F0"/>
    <w:rsid w:val="00A142F5"/>
    <w:rsid w:val="00A14FD8"/>
    <w:rsid w:val="00A1546C"/>
    <w:rsid w:val="00A15673"/>
    <w:rsid w:val="00A15E13"/>
    <w:rsid w:val="00A20EED"/>
    <w:rsid w:val="00A22BE1"/>
    <w:rsid w:val="00A24418"/>
    <w:rsid w:val="00A24F46"/>
    <w:rsid w:val="00A25031"/>
    <w:rsid w:val="00A25582"/>
    <w:rsid w:val="00A25AE0"/>
    <w:rsid w:val="00A27FF7"/>
    <w:rsid w:val="00A30539"/>
    <w:rsid w:val="00A3054B"/>
    <w:rsid w:val="00A31272"/>
    <w:rsid w:val="00A33D1A"/>
    <w:rsid w:val="00A34021"/>
    <w:rsid w:val="00A34A8E"/>
    <w:rsid w:val="00A34C6F"/>
    <w:rsid w:val="00A35676"/>
    <w:rsid w:val="00A36712"/>
    <w:rsid w:val="00A36C96"/>
    <w:rsid w:val="00A373CD"/>
    <w:rsid w:val="00A37833"/>
    <w:rsid w:val="00A401AE"/>
    <w:rsid w:val="00A41811"/>
    <w:rsid w:val="00A42516"/>
    <w:rsid w:val="00A42774"/>
    <w:rsid w:val="00A42971"/>
    <w:rsid w:val="00A44F7A"/>
    <w:rsid w:val="00A47BF5"/>
    <w:rsid w:val="00A507BD"/>
    <w:rsid w:val="00A50C67"/>
    <w:rsid w:val="00A50C9F"/>
    <w:rsid w:val="00A51467"/>
    <w:rsid w:val="00A51795"/>
    <w:rsid w:val="00A536AD"/>
    <w:rsid w:val="00A53799"/>
    <w:rsid w:val="00A540FB"/>
    <w:rsid w:val="00A54349"/>
    <w:rsid w:val="00A55FB7"/>
    <w:rsid w:val="00A609DF"/>
    <w:rsid w:val="00A617AA"/>
    <w:rsid w:val="00A61978"/>
    <w:rsid w:val="00A61DFB"/>
    <w:rsid w:val="00A61E45"/>
    <w:rsid w:val="00A62E2F"/>
    <w:rsid w:val="00A635C4"/>
    <w:rsid w:val="00A63CE3"/>
    <w:rsid w:val="00A655D4"/>
    <w:rsid w:val="00A659E8"/>
    <w:rsid w:val="00A66A3D"/>
    <w:rsid w:val="00A66DEC"/>
    <w:rsid w:val="00A70B91"/>
    <w:rsid w:val="00A714EA"/>
    <w:rsid w:val="00A718AD"/>
    <w:rsid w:val="00A720DC"/>
    <w:rsid w:val="00A73337"/>
    <w:rsid w:val="00A7433A"/>
    <w:rsid w:val="00A743F3"/>
    <w:rsid w:val="00A74850"/>
    <w:rsid w:val="00A74E1F"/>
    <w:rsid w:val="00A74EBD"/>
    <w:rsid w:val="00A75849"/>
    <w:rsid w:val="00A75D7E"/>
    <w:rsid w:val="00A7619E"/>
    <w:rsid w:val="00A762F9"/>
    <w:rsid w:val="00A76E36"/>
    <w:rsid w:val="00A8094D"/>
    <w:rsid w:val="00A80B89"/>
    <w:rsid w:val="00A81CD4"/>
    <w:rsid w:val="00A81E18"/>
    <w:rsid w:val="00A824E7"/>
    <w:rsid w:val="00A82B4C"/>
    <w:rsid w:val="00A82EE8"/>
    <w:rsid w:val="00A832CD"/>
    <w:rsid w:val="00A833AA"/>
    <w:rsid w:val="00A8424B"/>
    <w:rsid w:val="00A854F7"/>
    <w:rsid w:val="00A85D26"/>
    <w:rsid w:val="00A86489"/>
    <w:rsid w:val="00A8774F"/>
    <w:rsid w:val="00A91A6C"/>
    <w:rsid w:val="00A91DAF"/>
    <w:rsid w:val="00A924B9"/>
    <w:rsid w:val="00A92BAC"/>
    <w:rsid w:val="00A93E1A"/>
    <w:rsid w:val="00A950D3"/>
    <w:rsid w:val="00A95108"/>
    <w:rsid w:val="00A95CAF"/>
    <w:rsid w:val="00A960B2"/>
    <w:rsid w:val="00A96266"/>
    <w:rsid w:val="00A96DF2"/>
    <w:rsid w:val="00AA05EB"/>
    <w:rsid w:val="00AA0AC3"/>
    <w:rsid w:val="00AA149F"/>
    <w:rsid w:val="00AA1988"/>
    <w:rsid w:val="00AA2211"/>
    <w:rsid w:val="00AA224A"/>
    <w:rsid w:val="00AA3D1C"/>
    <w:rsid w:val="00AA3EEA"/>
    <w:rsid w:val="00AA4904"/>
    <w:rsid w:val="00AA4AE5"/>
    <w:rsid w:val="00AA501D"/>
    <w:rsid w:val="00AA5298"/>
    <w:rsid w:val="00AA66C4"/>
    <w:rsid w:val="00AA6856"/>
    <w:rsid w:val="00AA6E6B"/>
    <w:rsid w:val="00AA6FA7"/>
    <w:rsid w:val="00AB0662"/>
    <w:rsid w:val="00AB23D9"/>
    <w:rsid w:val="00AB2A33"/>
    <w:rsid w:val="00AB4AE5"/>
    <w:rsid w:val="00AB5810"/>
    <w:rsid w:val="00AB5A0A"/>
    <w:rsid w:val="00AB5FCF"/>
    <w:rsid w:val="00AB65AE"/>
    <w:rsid w:val="00AB6901"/>
    <w:rsid w:val="00AB69C3"/>
    <w:rsid w:val="00AB6E2C"/>
    <w:rsid w:val="00AC1C6A"/>
    <w:rsid w:val="00AC1E35"/>
    <w:rsid w:val="00AC2256"/>
    <w:rsid w:val="00AC2383"/>
    <w:rsid w:val="00AC3383"/>
    <w:rsid w:val="00AC3BC5"/>
    <w:rsid w:val="00AC3DCF"/>
    <w:rsid w:val="00AC4195"/>
    <w:rsid w:val="00AC45D5"/>
    <w:rsid w:val="00AC5749"/>
    <w:rsid w:val="00AC5975"/>
    <w:rsid w:val="00AC76AA"/>
    <w:rsid w:val="00AC7C2A"/>
    <w:rsid w:val="00AD0468"/>
    <w:rsid w:val="00AD1D58"/>
    <w:rsid w:val="00AD3414"/>
    <w:rsid w:val="00AD4BCB"/>
    <w:rsid w:val="00AD5533"/>
    <w:rsid w:val="00AD59B5"/>
    <w:rsid w:val="00AD69C3"/>
    <w:rsid w:val="00AD6D13"/>
    <w:rsid w:val="00AD6DB5"/>
    <w:rsid w:val="00AE0DC0"/>
    <w:rsid w:val="00AE1A52"/>
    <w:rsid w:val="00AE229B"/>
    <w:rsid w:val="00AE2BE0"/>
    <w:rsid w:val="00AE3C6E"/>
    <w:rsid w:val="00AE432F"/>
    <w:rsid w:val="00AE434B"/>
    <w:rsid w:val="00AE4363"/>
    <w:rsid w:val="00AE5EAE"/>
    <w:rsid w:val="00AE62B4"/>
    <w:rsid w:val="00AE789A"/>
    <w:rsid w:val="00AE7BFD"/>
    <w:rsid w:val="00AF0146"/>
    <w:rsid w:val="00AF0260"/>
    <w:rsid w:val="00AF158A"/>
    <w:rsid w:val="00AF1698"/>
    <w:rsid w:val="00AF1E76"/>
    <w:rsid w:val="00AF2C0F"/>
    <w:rsid w:val="00AF45B7"/>
    <w:rsid w:val="00AF469A"/>
    <w:rsid w:val="00AF4C70"/>
    <w:rsid w:val="00AF7233"/>
    <w:rsid w:val="00AF7DD2"/>
    <w:rsid w:val="00AF7EB9"/>
    <w:rsid w:val="00B00025"/>
    <w:rsid w:val="00B0034D"/>
    <w:rsid w:val="00B01683"/>
    <w:rsid w:val="00B02DF4"/>
    <w:rsid w:val="00B03F43"/>
    <w:rsid w:val="00B04C12"/>
    <w:rsid w:val="00B054EE"/>
    <w:rsid w:val="00B06DFE"/>
    <w:rsid w:val="00B078D5"/>
    <w:rsid w:val="00B07CA1"/>
    <w:rsid w:val="00B10FC9"/>
    <w:rsid w:val="00B112CE"/>
    <w:rsid w:val="00B122D0"/>
    <w:rsid w:val="00B132ED"/>
    <w:rsid w:val="00B13F0E"/>
    <w:rsid w:val="00B151C8"/>
    <w:rsid w:val="00B15A34"/>
    <w:rsid w:val="00B163E5"/>
    <w:rsid w:val="00B17148"/>
    <w:rsid w:val="00B213C7"/>
    <w:rsid w:val="00B22CFE"/>
    <w:rsid w:val="00B2359D"/>
    <w:rsid w:val="00B23952"/>
    <w:rsid w:val="00B23A2B"/>
    <w:rsid w:val="00B24DAD"/>
    <w:rsid w:val="00B2539B"/>
    <w:rsid w:val="00B25A53"/>
    <w:rsid w:val="00B261AE"/>
    <w:rsid w:val="00B26BA3"/>
    <w:rsid w:val="00B27127"/>
    <w:rsid w:val="00B27502"/>
    <w:rsid w:val="00B30E5C"/>
    <w:rsid w:val="00B314A4"/>
    <w:rsid w:val="00B3196A"/>
    <w:rsid w:val="00B3275A"/>
    <w:rsid w:val="00B32B4D"/>
    <w:rsid w:val="00B32FA5"/>
    <w:rsid w:val="00B33AB9"/>
    <w:rsid w:val="00B349C5"/>
    <w:rsid w:val="00B34EA1"/>
    <w:rsid w:val="00B34FCA"/>
    <w:rsid w:val="00B35241"/>
    <w:rsid w:val="00B35473"/>
    <w:rsid w:val="00B3554C"/>
    <w:rsid w:val="00B35741"/>
    <w:rsid w:val="00B35EF9"/>
    <w:rsid w:val="00B360E3"/>
    <w:rsid w:val="00B36B2C"/>
    <w:rsid w:val="00B36D2D"/>
    <w:rsid w:val="00B3708E"/>
    <w:rsid w:val="00B371E4"/>
    <w:rsid w:val="00B379B6"/>
    <w:rsid w:val="00B37A2C"/>
    <w:rsid w:val="00B40DA4"/>
    <w:rsid w:val="00B4145F"/>
    <w:rsid w:val="00B4157F"/>
    <w:rsid w:val="00B4295B"/>
    <w:rsid w:val="00B42B3C"/>
    <w:rsid w:val="00B42C31"/>
    <w:rsid w:val="00B443AC"/>
    <w:rsid w:val="00B44CE1"/>
    <w:rsid w:val="00B44D90"/>
    <w:rsid w:val="00B46076"/>
    <w:rsid w:val="00B46B03"/>
    <w:rsid w:val="00B47C95"/>
    <w:rsid w:val="00B47F2C"/>
    <w:rsid w:val="00B5119A"/>
    <w:rsid w:val="00B5185A"/>
    <w:rsid w:val="00B523D9"/>
    <w:rsid w:val="00B536F7"/>
    <w:rsid w:val="00B546CC"/>
    <w:rsid w:val="00B54F8A"/>
    <w:rsid w:val="00B55F90"/>
    <w:rsid w:val="00B56B9C"/>
    <w:rsid w:val="00B579EE"/>
    <w:rsid w:val="00B57C92"/>
    <w:rsid w:val="00B57E09"/>
    <w:rsid w:val="00B6099B"/>
    <w:rsid w:val="00B60D2B"/>
    <w:rsid w:val="00B61FC0"/>
    <w:rsid w:val="00B62025"/>
    <w:rsid w:val="00B64DB3"/>
    <w:rsid w:val="00B65CC2"/>
    <w:rsid w:val="00B67553"/>
    <w:rsid w:val="00B67681"/>
    <w:rsid w:val="00B676D3"/>
    <w:rsid w:val="00B67A26"/>
    <w:rsid w:val="00B67EA9"/>
    <w:rsid w:val="00B7026F"/>
    <w:rsid w:val="00B71684"/>
    <w:rsid w:val="00B71C0F"/>
    <w:rsid w:val="00B72072"/>
    <w:rsid w:val="00B72704"/>
    <w:rsid w:val="00B73137"/>
    <w:rsid w:val="00B73590"/>
    <w:rsid w:val="00B736C4"/>
    <w:rsid w:val="00B73972"/>
    <w:rsid w:val="00B74DE6"/>
    <w:rsid w:val="00B7511A"/>
    <w:rsid w:val="00B75670"/>
    <w:rsid w:val="00B75BBC"/>
    <w:rsid w:val="00B75E28"/>
    <w:rsid w:val="00B76567"/>
    <w:rsid w:val="00B775E3"/>
    <w:rsid w:val="00B803A2"/>
    <w:rsid w:val="00B803CD"/>
    <w:rsid w:val="00B80D57"/>
    <w:rsid w:val="00B811C1"/>
    <w:rsid w:val="00B81CF6"/>
    <w:rsid w:val="00B81D0F"/>
    <w:rsid w:val="00B81FA1"/>
    <w:rsid w:val="00B821E4"/>
    <w:rsid w:val="00B826A0"/>
    <w:rsid w:val="00B8486A"/>
    <w:rsid w:val="00B8551D"/>
    <w:rsid w:val="00B855FC"/>
    <w:rsid w:val="00B85DF5"/>
    <w:rsid w:val="00B871A4"/>
    <w:rsid w:val="00B8744D"/>
    <w:rsid w:val="00B90A3D"/>
    <w:rsid w:val="00B93515"/>
    <w:rsid w:val="00B93FDF"/>
    <w:rsid w:val="00B94DC4"/>
    <w:rsid w:val="00B94E27"/>
    <w:rsid w:val="00B94F22"/>
    <w:rsid w:val="00B96D35"/>
    <w:rsid w:val="00B96ED2"/>
    <w:rsid w:val="00B97AB6"/>
    <w:rsid w:val="00BA01FD"/>
    <w:rsid w:val="00BA047F"/>
    <w:rsid w:val="00BA0580"/>
    <w:rsid w:val="00BA09CC"/>
    <w:rsid w:val="00BA0AA3"/>
    <w:rsid w:val="00BA0ABC"/>
    <w:rsid w:val="00BA18E3"/>
    <w:rsid w:val="00BA1D2A"/>
    <w:rsid w:val="00BA4750"/>
    <w:rsid w:val="00BA4B37"/>
    <w:rsid w:val="00BA5088"/>
    <w:rsid w:val="00BA6E1D"/>
    <w:rsid w:val="00BA70BD"/>
    <w:rsid w:val="00BA794E"/>
    <w:rsid w:val="00BA79E1"/>
    <w:rsid w:val="00BA7A89"/>
    <w:rsid w:val="00BA7BAE"/>
    <w:rsid w:val="00BB0679"/>
    <w:rsid w:val="00BB0C75"/>
    <w:rsid w:val="00BB247E"/>
    <w:rsid w:val="00BB2622"/>
    <w:rsid w:val="00BB3685"/>
    <w:rsid w:val="00BB385C"/>
    <w:rsid w:val="00BB395E"/>
    <w:rsid w:val="00BB39D5"/>
    <w:rsid w:val="00BB3B54"/>
    <w:rsid w:val="00BB4A59"/>
    <w:rsid w:val="00BB4A7E"/>
    <w:rsid w:val="00BB539A"/>
    <w:rsid w:val="00BB54B7"/>
    <w:rsid w:val="00BB6FF6"/>
    <w:rsid w:val="00BB78B7"/>
    <w:rsid w:val="00BC0F2B"/>
    <w:rsid w:val="00BC0FFE"/>
    <w:rsid w:val="00BC1324"/>
    <w:rsid w:val="00BC26BD"/>
    <w:rsid w:val="00BC38C1"/>
    <w:rsid w:val="00BC40DC"/>
    <w:rsid w:val="00BC480F"/>
    <w:rsid w:val="00BC56D5"/>
    <w:rsid w:val="00BD1CC8"/>
    <w:rsid w:val="00BD2452"/>
    <w:rsid w:val="00BD3248"/>
    <w:rsid w:val="00BD38D9"/>
    <w:rsid w:val="00BD550E"/>
    <w:rsid w:val="00BD5AB7"/>
    <w:rsid w:val="00BD5E43"/>
    <w:rsid w:val="00BD6206"/>
    <w:rsid w:val="00BD6DAB"/>
    <w:rsid w:val="00BD71F4"/>
    <w:rsid w:val="00BD7B0B"/>
    <w:rsid w:val="00BD7DB0"/>
    <w:rsid w:val="00BE2C53"/>
    <w:rsid w:val="00BE376F"/>
    <w:rsid w:val="00BE48EF"/>
    <w:rsid w:val="00BE5BA9"/>
    <w:rsid w:val="00BE7C5C"/>
    <w:rsid w:val="00BF0196"/>
    <w:rsid w:val="00BF0461"/>
    <w:rsid w:val="00BF07DB"/>
    <w:rsid w:val="00BF13CF"/>
    <w:rsid w:val="00BF210A"/>
    <w:rsid w:val="00BF2225"/>
    <w:rsid w:val="00BF2D27"/>
    <w:rsid w:val="00BF30D0"/>
    <w:rsid w:val="00BF31AF"/>
    <w:rsid w:val="00BF354D"/>
    <w:rsid w:val="00BF4C71"/>
    <w:rsid w:val="00BF54A4"/>
    <w:rsid w:val="00BF7565"/>
    <w:rsid w:val="00C00B8A"/>
    <w:rsid w:val="00C00D4B"/>
    <w:rsid w:val="00C01188"/>
    <w:rsid w:val="00C021E6"/>
    <w:rsid w:val="00C027A1"/>
    <w:rsid w:val="00C032FE"/>
    <w:rsid w:val="00C0445A"/>
    <w:rsid w:val="00C053D5"/>
    <w:rsid w:val="00C05699"/>
    <w:rsid w:val="00C06961"/>
    <w:rsid w:val="00C070C1"/>
    <w:rsid w:val="00C10971"/>
    <w:rsid w:val="00C10E20"/>
    <w:rsid w:val="00C115C3"/>
    <w:rsid w:val="00C11724"/>
    <w:rsid w:val="00C12E0B"/>
    <w:rsid w:val="00C12FFE"/>
    <w:rsid w:val="00C138CF"/>
    <w:rsid w:val="00C13C14"/>
    <w:rsid w:val="00C14297"/>
    <w:rsid w:val="00C14388"/>
    <w:rsid w:val="00C147F3"/>
    <w:rsid w:val="00C1531A"/>
    <w:rsid w:val="00C167BA"/>
    <w:rsid w:val="00C1697D"/>
    <w:rsid w:val="00C16C9E"/>
    <w:rsid w:val="00C171B7"/>
    <w:rsid w:val="00C172FE"/>
    <w:rsid w:val="00C23B10"/>
    <w:rsid w:val="00C23E4F"/>
    <w:rsid w:val="00C2543D"/>
    <w:rsid w:val="00C25A73"/>
    <w:rsid w:val="00C26537"/>
    <w:rsid w:val="00C26827"/>
    <w:rsid w:val="00C2695D"/>
    <w:rsid w:val="00C30685"/>
    <w:rsid w:val="00C309C3"/>
    <w:rsid w:val="00C32803"/>
    <w:rsid w:val="00C32C86"/>
    <w:rsid w:val="00C32FB2"/>
    <w:rsid w:val="00C34089"/>
    <w:rsid w:val="00C34332"/>
    <w:rsid w:val="00C34D40"/>
    <w:rsid w:val="00C34E5F"/>
    <w:rsid w:val="00C34F59"/>
    <w:rsid w:val="00C36461"/>
    <w:rsid w:val="00C36A11"/>
    <w:rsid w:val="00C37371"/>
    <w:rsid w:val="00C37441"/>
    <w:rsid w:val="00C37AA3"/>
    <w:rsid w:val="00C402E0"/>
    <w:rsid w:val="00C41040"/>
    <w:rsid w:val="00C42356"/>
    <w:rsid w:val="00C42B61"/>
    <w:rsid w:val="00C447DA"/>
    <w:rsid w:val="00C44A5A"/>
    <w:rsid w:val="00C44C5D"/>
    <w:rsid w:val="00C4594D"/>
    <w:rsid w:val="00C45A80"/>
    <w:rsid w:val="00C45B97"/>
    <w:rsid w:val="00C464C8"/>
    <w:rsid w:val="00C467AA"/>
    <w:rsid w:val="00C508C2"/>
    <w:rsid w:val="00C511AD"/>
    <w:rsid w:val="00C52A09"/>
    <w:rsid w:val="00C52C61"/>
    <w:rsid w:val="00C54224"/>
    <w:rsid w:val="00C54D6F"/>
    <w:rsid w:val="00C55EDC"/>
    <w:rsid w:val="00C55FF1"/>
    <w:rsid w:val="00C56800"/>
    <w:rsid w:val="00C60AFE"/>
    <w:rsid w:val="00C63159"/>
    <w:rsid w:val="00C64A56"/>
    <w:rsid w:val="00C64E30"/>
    <w:rsid w:val="00C6500C"/>
    <w:rsid w:val="00C655F9"/>
    <w:rsid w:val="00C6611F"/>
    <w:rsid w:val="00C66B78"/>
    <w:rsid w:val="00C71517"/>
    <w:rsid w:val="00C71DCE"/>
    <w:rsid w:val="00C71DE3"/>
    <w:rsid w:val="00C73CD2"/>
    <w:rsid w:val="00C746FF"/>
    <w:rsid w:val="00C74BD6"/>
    <w:rsid w:val="00C74FD0"/>
    <w:rsid w:val="00C756BB"/>
    <w:rsid w:val="00C75A1B"/>
    <w:rsid w:val="00C75F01"/>
    <w:rsid w:val="00C76409"/>
    <w:rsid w:val="00C76A37"/>
    <w:rsid w:val="00C7734D"/>
    <w:rsid w:val="00C80C70"/>
    <w:rsid w:val="00C817DF"/>
    <w:rsid w:val="00C82EF3"/>
    <w:rsid w:val="00C8314C"/>
    <w:rsid w:val="00C837FB"/>
    <w:rsid w:val="00C839B2"/>
    <w:rsid w:val="00C846CE"/>
    <w:rsid w:val="00C847D9"/>
    <w:rsid w:val="00C84A68"/>
    <w:rsid w:val="00C84E88"/>
    <w:rsid w:val="00C86CC0"/>
    <w:rsid w:val="00C8791E"/>
    <w:rsid w:val="00C87C59"/>
    <w:rsid w:val="00C9051E"/>
    <w:rsid w:val="00C91A6A"/>
    <w:rsid w:val="00C9281B"/>
    <w:rsid w:val="00C93430"/>
    <w:rsid w:val="00C93B3D"/>
    <w:rsid w:val="00C94077"/>
    <w:rsid w:val="00C95527"/>
    <w:rsid w:val="00C971F2"/>
    <w:rsid w:val="00C97F9C"/>
    <w:rsid w:val="00CA084D"/>
    <w:rsid w:val="00CA0982"/>
    <w:rsid w:val="00CA2ED4"/>
    <w:rsid w:val="00CA3CBD"/>
    <w:rsid w:val="00CA3F83"/>
    <w:rsid w:val="00CA471A"/>
    <w:rsid w:val="00CA4A04"/>
    <w:rsid w:val="00CA4A22"/>
    <w:rsid w:val="00CA4B6C"/>
    <w:rsid w:val="00CA4E16"/>
    <w:rsid w:val="00CA579A"/>
    <w:rsid w:val="00CA691C"/>
    <w:rsid w:val="00CA7491"/>
    <w:rsid w:val="00CA7966"/>
    <w:rsid w:val="00CB21A0"/>
    <w:rsid w:val="00CB29E1"/>
    <w:rsid w:val="00CB33E9"/>
    <w:rsid w:val="00CB3531"/>
    <w:rsid w:val="00CB3616"/>
    <w:rsid w:val="00CB4587"/>
    <w:rsid w:val="00CB4A6C"/>
    <w:rsid w:val="00CB6117"/>
    <w:rsid w:val="00CB6C36"/>
    <w:rsid w:val="00CC06EB"/>
    <w:rsid w:val="00CC0932"/>
    <w:rsid w:val="00CC1F30"/>
    <w:rsid w:val="00CC2C63"/>
    <w:rsid w:val="00CC2CAE"/>
    <w:rsid w:val="00CC2D18"/>
    <w:rsid w:val="00CC37AD"/>
    <w:rsid w:val="00CC493E"/>
    <w:rsid w:val="00CC4988"/>
    <w:rsid w:val="00CC5668"/>
    <w:rsid w:val="00CC6309"/>
    <w:rsid w:val="00CC645B"/>
    <w:rsid w:val="00CC7506"/>
    <w:rsid w:val="00CD0723"/>
    <w:rsid w:val="00CD144A"/>
    <w:rsid w:val="00CD2698"/>
    <w:rsid w:val="00CD300D"/>
    <w:rsid w:val="00CD31A4"/>
    <w:rsid w:val="00CD3E02"/>
    <w:rsid w:val="00CD4111"/>
    <w:rsid w:val="00CD5009"/>
    <w:rsid w:val="00CD5C0C"/>
    <w:rsid w:val="00CD5D13"/>
    <w:rsid w:val="00CD7CA7"/>
    <w:rsid w:val="00CE0535"/>
    <w:rsid w:val="00CE097D"/>
    <w:rsid w:val="00CE0D5A"/>
    <w:rsid w:val="00CE0D88"/>
    <w:rsid w:val="00CE19D6"/>
    <w:rsid w:val="00CE1EC1"/>
    <w:rsid w:val="00CE384C"/>
    <w:rsid w:val="00CE4409"/>
    <w:rsid w:val="00CE4F6A"/>
    <w:rsid w:val="00CE62BD"/>
    <w:rsid w:val="00CE62C6"/>
    <w:rsid w:val="00CE667D"/>
    <w:rsid w:val="00CF0403"/>
    <w:rsid w:val="00CF05DD"/>
    <w:rsid w:val="00CF0BB9"/>
    <w:rsid w:val="00CF1507"/>
    <w:rsid w:val="00CF21B9"/>
    <w:rsid w:val="00CF3288"/>
    <w:rsid w:val="00CF34D9"/>
    <w:rsid w:val="00CF373B"/>
    <w:rsid w:val="00CF3743"/>
    <w:rsid w:val="00CF3EFB"/>
    <w:rsid w:val="00CF410F"/>
    <w:rsid w:val="00CF45ED"/>
    <w:rsid w:val="00CF6664"/>
    <w:rsid w:val="00CF6953"/>
    <w:rsid w:val="00CF7943"/>
    <w:rsid w:val="00CF79E2"/>
    <w:rsid w:val="00D002BD"/>
    <w:rsid w:val="00D00709"/>
    <w:rsid w:val="00D00B27"/>
    <w:rsid w:val="00D00BB2"/>
    <w:rsid w:val="00D013AD"/>
    <w:rsid w:val="00D01AB9"/>
    <w:rsid w:val="00D01D54"/>
    <w:rsid w:val="00D028A9"/>
    <w:rsid w:val="00D036D5"/>
    <w:rsid w:val="00D042AB"/>
    <w:rsid w:val="00D04329"/>
    <w:rsid w:val="00D04B20"/>
    <w:rsid w:val="00D059F1"/>
    <w:rsid w:val="00D061CA"/>
    <w:rsid w:val="00D06521"/>
    <w:rsid w:val="00D06FE6"/>
    <w:rsid w:val="00D07EB4"/>
    <w:rsid w:val="00D107EC"/>
    <w:rsid w:val="00D10C63"/>
    <w:rsid w:val="00D1127B"/>
    <w:rsid w:val="00D117B1"/>
    <w:rsid w:val="00D119FC"/>
    <w:rsid w:val="00D11A7C"/>
    <w:rsid w:val="00D11D9D"/>
    <w:rsid w:val="00D124BE"/>
    <w:rsid w:val="00D1717F"/>
    <w:rsid w:val="00D20868"/>
    <w:rsid w:val="00D2113F"/>
    <w:rsid w:val="00D21EAC"/>
    <w:rsid w:val="00D23B3C"/>
    <w:rsid w:val="00D2587C"/>
    <w:rsid w:val="00D26027"/>
    <w:rsid w:val="00D26123"/>
    <w:rsid w:val="00D26EFE"/>
    <w:rsid w:val="00D32B6B"/>
    <w:rsid w:val="00D33690"/>
    <w:rsid w:val="00D3589E"/>
    <w:rsid w:val="00D366D5"/>
    <w:rsid w:val="00D3734F"/>
    <w:rsid w:val="00D37CE5"/>
    <w:rsid w:val="00D41C66"/>
    <w:rsid w:val="00D422A8"/>
    <w:rsid w:val="00D42FC7"/>
    <w:rsid w:val="00D431CF"/>
    <w:rsid w:val="00D43D38"/>
    <w:rsid w:val="00D43F65"/>
    <w:rsid w:val="00D43FA7"/>
    <w:rsid w:val="00D44472"/>
    <w:rsid w:val="00D45914"/>
    <w:rsid w:val="00D46091"/>
    <w:rsid w:val="00D4685A"/>
    <w:rsid w:val="00D47021"/>
    <w:rsid w:val="00D503C4"/>
    <w:rsid w:val="00D506A7"/>
    <w:rsid w:val="00D50DCA"/>
    <w:rsid w:val="00D519B8"/>
    <w:rsid w:val="00D521BC"/>
    <w:rsid w:val="00D529E0"/>
    <w:rsid w:val="00D533F9"/>
    <w:rsid w:val="00D5400C"/>
    <w:rsid w:val="00D548C6"/>
    <w:rsid w:val="00D569F1"/>
    <w:rsid w:val="00D56B4E"/>
    <w:rsid w:val="00D578E4"/>
    <w:rsid w:val="00D60456"/>
    <w:rsid w:val="00D60A99"/>
    <w:rsid w:val="00D60FAB"/>
    <w:rsid w:val="00D61411"/>
    <w:rsid w:val="00D6235B"/>
    <w:rsid w:val="00D62ECB"/>
    <w:rsid w:val="00D64CEF"/>
    <w:rsid w:val="00D67224"/>
    <w:rsid w:val="00D67BF7"/>
    <w:rsid w:val="00D70535"/>
    <w:rsid w:val="00D70A76"/>
    <w:rsid w:val="00D711D2"/>
    <w:rsid w:val="00D712D0"/>
    <w:rsid w:val="00D714D8"/>
    <w:rsid w:val="00D715B8"/>
    <w:rsid w:val="00D71BC0"/>
    <w:rsid w:val="00D7202E"/>
    <w:rsid w:val="00D72895"/>
    <w:rsid w:val="00D74A94"/>
    <w:rsid w:val="00D74C01"/>
    <w:rsid w:val="00D75C91"/>
    <w:rsid w:val="00D768BC"/>
    <w:rsid w:val="00D77218"/>
    <w:rsid w:val="00D77BCE"/>
    <w:rsid w:val="00D80CE1"/>
    <w:rsid w:val="00D8120A"/>
    <w:rsid w:val="00D823C3"/>
    <w:rsid w:val="00D83AC7"/>
    <w:rsid w:val="00D84188"/>
    <w:rsid w:val="00D84221"/>
    <w:rsid w:val="00D84305"/>
    <w:rsid w:val="00D869B8"/>
    <w:rsid w:val="00D874FB"/>
    <w:rsid w:val="00D87D97"/>
    <w:rsid w:val="00D90C15"/>
    <w:rsid w:val="00D92298"/>
    <w:rsid w:val="00D9366F"/>
    <w:rsid w:val="00D93AD6"/>
    <w:rsid w:val="00D948AF"/>
    <w:rsid w:val="00D94D03"/>
    <w:rsid w:val="00D959F6"/>
    <w:rsid w:val="00D969D3"/>
    <w:rsid w:val="00DA0940"/>
    <w:rsid w:val="00DA1A71"/>
    <w:rsid w:val="00DA24FA"/>
    <w:rsid w:val="00DA2B49"/>
    <w:rsid w:val="00DA3112"/>
    <w:rsid w:val="00DA40DD"/>
    <w:rsid w:val="00DA4459"/>
    <w:rsid w:val="00DA48CB"/>
    <w:rsid w:val="00DA4ADB"/>
    <w:rsid w:val="00DA4BF4"/>
    <w:rsid w:val="00DA5960"/>
    <w:rsid w:val="00DA602C"/>
    <w:rsid w:val="00DA6955"/>
    <w:rsid w:val="00DA6E16"/>
    <w:rsid w:val="00DB09F7"/>
    <w:rsid w:val="00DB1B0E"/>
    <w:rsid w:val="00DB28AD"/>
    <w:rsid w:val="00DB3FB3"/>
    <w:rsid w:val="00DB43CF"/>
    <w:rsid w:val="00DB49A8"/>
    <w:rsid w:val="00DB5398"/>
    <w:rsid w:val="00DB549F"/>
    <w:rsid w:val="00DB5769"/>
    <w:rsid w:val="00DB6E97"/>
    <w:rsid w:val="00DB7DA5"/>
    <w:rsid w:val="00DB7E34"/>
    <w:rsid w:val="00DC1530"/>
    <w:rsid w:val="00DC1768"/>
    <w:rsid w:val="00DC2E5D"/>
    <w:rsid w:val="00DC38C4"/>
    <w:rsid w:val="00DC3D24"/>
    <w:rsid w:val="00DC4911"/>
    <w:rsid w:val="00DC4ACA"/>
    <w:rsid w:val="00DC5E69"/>
    <w:rsid w:val="00DC5E8A"/>
    <w:rsid w:val="00DC607D"/>
    <w:rsid w:val="00DC6344"/>
    <w:rsid w:val="00DC64D6"/>
    <w:rsid w:val="00DC6622"/>
    <w:rsid w:val="00DC6A00"/>
    <w:rsid w:val="00DC6AD1"/>
    <w:rsid w:val="00DD0B4F"/>
    <w:rsid w:val="00DD1324"/>
    <w:rsid w:val="00DD1567"/>
    <w:rsid w:val="00DD3B09"/>
    <w:rsid w:val="00DD574E"/>
    <w:rsid w:val="00DD5BCC"/>
    <w:rsid w:val="00DD741B"/>
    <w:rsid w:val="00DD7B1B"/>
    <w:rsid w:val="00DE017F"/>
    <w:rsid w:val="00DE0EA7"/>
    <w:rsid w:val="00DE1D28"/>
    <w:rsid w:val="00DE2604"/>
    <w:rsid w:val="00DE327C"/>
    <w:rsid w:val="00DE37FC"/>
    <w:rsid w:val="00DE43DE"/>
    <w:rsid w:val="00DE4C95"/>
    <w:rsid w:val="00DE5E27"/>
    <w:rsid w:val="00DE6227"/>
    <w:rsid w:val="00DE67F4"/>
    <w:rsid w:val="00DE6B01"/>
    <w:rsid w:val="00DF01C3"/>
    <w:rsid w:val="00DF0E42"/>
    <w:rsid w:val="00DF0E6A"/>
    <w:rsid w:val="00DF1CF8"/>
    <w:rsid w:val="00DF20C4"/>
    <w:rsid w:val="00DF2BB1"/>
    <w:rsid w:val="00DF2F08"/>
    <w:rsid w:val="00DF3A49"/>
    <w:rsid w:val="00DF3F19"/>
    <w:rsid w:val="00DF462D"/>
    <w:rsid w:val="00DF5648"/>
    <w:rsid w:val="00DF5A15"/>
    <w:rsid w:val="00DF6067"/>
    <w:rsid w:val="00DF638E"/>
    <w:rsid w:val="00DF772D"/>
    <w:rsid w:val="00DF788D"/>
    <w:rsid w:val="00DF7CA2"/>
    <w:rsid w:val="00E00DD9"/>
    <w:rsid w:val="00E015F1"/>
    <w:rsid w:val="00E01A3D"/>
    <w:rsid w:val="00E0367D"/>
    <w:rsid w:val="00E04456"/>
    <w:rsid w:val="00E11D30"/>
    <w:rsid w:val="00E11F52"/>
    <w:rsid w:val="00E12207"/>
    <w:rsid w:val="00E124C8"/>
    <w:rsid w:val="00E134E8"/>
    <w:rsid w:val="00E13A06"/>
    <w:rsid w:val="00E13CC6"/>
    <w:rsid w:val="00E149A1"/>
    <w:rsid w:val="00E14BEB"/>
    <w:rsid w:val="00E15CF2"/>
    <w:rsid w:val="00E15EC2"/>
    <w:rsid w:val="00E16AAA"/>
    <w:rsid w:val="00E20A72"/>
    <w:rsid w:val="00E20BF9"/>
    <w:rsid w:val="00E20D82"/>
    <w:rsid w:val="00E212C1"/>
    <w:rsid w:val="00E21EE5"/>
    <w:rsid w:val="00E22710"/>
    <w:rsid w:val="00E241BA"/>
    <w:rsid w:val="00E2434B"/>
    <w:rsid w:val="00E244A0"/>
    <w:rsid w:val="00E25B4F"/>
    <w:rsid w:val="00E25CE5"/>
    <w:rsid w:val="00E26509"/>
    <w:rsid w:val="00E26581"/>
    <w:rsid w:val="00E26F8C"/>
    <w:rsid w:val="00E27C25"/>
    <w:rsid w:val="00E27F40"/>
    <w:rsid w:val="00E30C34"/>
    <w:rsid w:val="00E315E3"/>
    <w:rsid w:val="00E31747"/>
    <w:rsid w:val="00E32F46"/>
    <w:rsid w:val="00E338A5"/>
    <w:rsid w:val="00E33E91"/>
    <w:rsid w:val="00E3619F"/>
    <w:rsid w:val="00E367A3"/>
    <w:rsid w:val="00E36B39"/>
    <w:rsid w:val="00E36FCF"/>
    <w:rsid w:val="00E37850"/>
    <w:rsid w:val="00E37B63"/>
    <w:rsid w:val="00E37BCF"/>
    <w:rsid w:val="00E40D8B"/>
    <w:rsid w:val="00E4142F"/>
    <w:rsid w:val="00E416DD"/>
    <w:rsid w:val="00E4247B"/>
    <w:rsid w:val="00E42BD1"/>
    <w:rsid w:val="00E4319F"/>
    <w:rsid w:val="00E4327D"/>
    <w:rsid w:val="00E436C3"/>
    <w:rsid w:val="00E43F19"/>
    <w:rsid w:val="00E452D7"/>
    <w:rsid w:val="00E4530F"/>
    <w:rsid w:val="00E45AF3"/>
    <w:rsid w:val="00E4685D"/>
    <w:rsid w:val="00E47D94"/>
    <w:rsid w:val="00E47F0E"/>
    <w:rsid w:val="00E50558"/>
    <w:rsid w:val="00E50FD0"/>
    <w:rsid w:val="00E51AD2"/>
    <w:rsid w:val="00E51E02"/>
    <w:rsid w:val="00E5298B"/>
    <w:rsid w:val="00E52BC9"/>
    <w:rsid w:val="00E5410F"/>
    <w:rsid w:val="00E54FEA"/>
    <w:rsid w:val="00E55541"/>
    <w:rsid w:val="00E55D5B"/>
    <w:rsid w:val="00E56F1B"/>
    <w:rsid w:val="00E57148"/>
    <w:rsid w:val="00E574D5"/>
    <w:rsid w:val="00E57985"/>
    <w:rsid w:val="00E57FCC"/>
    <w:rsid w:val="00E6055B"/>
    <w:rsid w:val="00E60932"/>
    <w:rsid w:val="00E61AF7"/>
    <w:rsid w:val="00E61DE4"/>
    <w:rsid w:val="00E620E5"/>
    <w:rsid w:val="00E626EF"/>
    <w:rsid w:val="00E63A8A"/>
    <w:rsid w:val="00E64033"/>
    <w:rsid w:val="00E648F0"/>
    <w:rsid w:val="00E64B84"/>
    <w:rsid w:val="00E64DD4"/>
    <w:rsid w:val="00E652C4"/>
    <w:rsid w:val="00E6579B"/>
    <w:rsid w:val="00E65C1A"/>
    <w:rsid w:val="00E66338"/>
    <w:rsid w:val="00E665B5"/>
    <w:rsid w:val="00E678B4"/>
    <w:rsid w:val="00E67D8C"/>
    <w:rsid w:val="00E67DB1"/>
    <w:rsid w:val="00E67E5C"/>
    <w:rsid w:val="00E67E6B"/>
    <w:rsid w:val="00E7096B"/>
    <w:rsid w:val="00E70A2E"/>
    <w:rsid w:val="00E70BCD"/>
    <w:rsid w:val="00E714B2"/>
    <w:rsid w:val="00E71775"/>
    <w:rsid w:val="00E71F51"/>
    <w:rsid w:val="00E720CC"/>
    <w:rsid w:val="00E723D8"/>
    <w:rsid w:val="00E7362D"/>
    <w:rsid w:val="00E741B3"/>
    <w:rsid w:val="00E74948"/>
    <w:rsid w:val="00E75063"/>
    <w:rsid w:val="00E7626E"/>
    <w:rsid w:val="00E7662F"/>
    <w:rsid w:val="00E76C23"/>
    <w:rsid w:val="00E7767F"/>
    <w:rsid w:val="00E77F7E"/>
    <w:rsid w:val="00E80A82"/>
    <w:rsid w:val="00E80EEE"/>
    <w:rsid w:val="00E812BA"/>
    <w:rsid w:val="00E814A0"/>
    <w:rsid w:val="00E81AEC"/>
    <w:rsid w:val="00E81AFB"/>
    <w:rsid w:val="00E81DDC"/>
    <w:rsid w:val="00E81F6F"/>
    <w:rsid w:val="00E827C0"/>
    <w:rsid w:val="00E82A3C"/>
    <w:rsid w:val="00E830F3"/>
    <w:rsid w:val="00E835AD"/>
    <w:rsid w:val="00E83844"/>
    <w:rsid w:val="00E83917"/>
    <w:rsid w:val="00E84548"/>
    <w:rsid w:val="00E84A94"/>
    <w:rsid w:val="00E8535B"/>
    <w:rsid w:val="00E86777"/>
    <w:rsid w:val="00E86D1C"/>
    <w:rsid w:val="00E86E26"/>
    <w:rsid w:val="00E8780B"/>
    <w:rsid w:val="00E90F95"/>
    <w:rsid w:val="00E9123D"/>
    <w:rsid w:val="00E915C9"/>
    <w:rsid w:val="00E918F2"/>
    <w:rsid w:val="00E92545"/>
    <w:rsid w:val="00E93CD6"/>
    <w:rsid w:val="00E94271"/>
    <w:rsid w:val="00E94307"/>
    <w:rsid w:val="00E945AC"/>
    <w:rsid w:val="00E952A9"/>
    <w:rsid w:val="00E968FF"/>
    <w:rsid w:val="00EA07E3"/>
    <w:rsid w:val="00EA0DE2"/>
    <w:rsid w:val="00EA17AE"/>
    <w:rsid w:val="00EA2B59"/>
    <w:rsid w:val="00EA2E3A"/>
    <w:rsid w:val="00EA4E9E"/>
    <w:rsid w:val="00EA506A"/>
    <w:rsid w:val="00EA50AD"/>
    <w:rsid w:val="00EA51B2"/>
    <w:rsid w:val="00EB01C1"/>
    <w:rsid w:val="00EB04A3"/>
    <w:rsid w:val="00EB1B1E"/>
    <w:rsid w:val="00EB22BF"/>
    <w:rsid w:val="00EB274A"/>
    <w:rsid w:val="00EB2A6D"/>
    <w:rsid w:val="00EB2B67"/>
    <w:rsid w:val="00EB4D30"/>
    <w:rsid w:val="00EB51F4"/>
    <w:rsid w:val="00EB5FD9"/>
    <w:rsid w:val="00EB636C"/>
    <w:rsid w:val="00EB65F5"/>
    <w:rsid w:val="00EB66F5"/>
    <w:rsid w:val="00EB7A89"/>
    <w:rsid w:val="00EC0755"/>
    <w:rsid w:val="00EC1379"/>
    <w:rsid w:val="00EC1627"/>
    <w:rsid w:val="00EC1744"/>
    <w:rsid w:val="00EC3DAE"/>
    <w:rsid w:val="00EC3EB0"/>
    <w:rsid w:val="00EC4ED9"/>
    <w:rsid w:val="00EC6C32"/>
    <w:rsid w:val="00EC7120"/>
    <w:rsid w:val="00EC7126"/>
    <w:rsid w:val="00EC7F9E"/>
    <w:rsid w:val="00ED0277"/>
    <w:rsid w:val="00ED02C1"/>
    <w:rsid w:val="00ED0F2C"/>
    <w:rsid w:val="00ED2206"/>
    <w:rsid w:val="00ED24C8"/>
    <w:rsid w:val="00ED491A"/>
    <w:rsid w:val="00ED563F"/>
    <w:rsid w:val="00ED5F2D"/>
    <w:rsid w:val="00ED68EA"/>
    <w:rsid w:val="00ED77DF"/>
    <w:rsid w:val="00ED7A82"/>
    <w:rsid w:val="00EE05AF"/>
    <w:rsid w:val="00EE085D"/>
    <w:rsid w:val="00EE0F05"/>
    <w:rsid w:val="00EE1193"/>
    <w:rsid w:val="00EE195E"/>
    <w:rsid w:val="00EE24F3"/>
    <w:rsid w:val="00EE2600"/>
    <w:rsid w:val="00EE2DC4"/>
    <w:rsid w:val="00EE376C"/>
    <w:rsid w:val="00EE3C12"/>
    <w:rsid w:val="00EE48A8"/>
    <w:rsid w:val="00EE4F55"/>
    <w:rsid w:val="00EE5212"/>
    <w:rsid w:val="00EE578D"/>
    <w:rsid w:val="00EE6979"/>
    <w:rsid w:val="00EE6F8B"/>
    <w:rsid w:val="00EE722D"/>
    <w:rsid w:val="00EF0136"/>
    <w:rsid w:val="00EF03DB"/>
    <w:rsid w:val="00EF0E5E"/>
    <w:rsid w:val="00EF1227"/>
    <w:rsid w:val="00EF135D"/>
    <w:rsid w:val="00EF1396"/>
    <w:rsid w:val="00EF16C2"/>
    <w:rsid w:val="00EF1F19"/>
    <w:rsid w:val="00EF3190"/>
    <w:rsid w:val="00EF333F"/>
    <w:rsid w:val="00EF336D"/>
    <w:rsid w:val="00EF47F3"/>
    <w:rsid w:val="00EF532D"/>
    <w:rsid w:val="00EF6563"/>
    <w:rsid w:val="00EF6658"/>
    <w:rsid w:val="00EF749A"/>
    <w:rsid w:val="00EF7900"/>
    <w:rsid w:val="00F00580"/>
    <w:rsid w:val="00F00B4A"/>
    <w:rsid w:val="00F0167D"/>
    <w:rsid w:val="00F02015"/>
    <w:rsid w:val="00F0237F"/>
    <w:rsid w:val="00F02677"/>
    <w:rsid w:val="00F04AE7"/>
    <w:rsid w:val="00F05926"/>
    <w:rsid w:val="00F05D1D"/>
    <w:rsid w:val="00F0733B"/>
    <w:rsid w:val="00F10C86"/>
    <w:rsid w:val="00F10F72"/>
    <w:rsid w:val="00F11E8A"/>
    <w:rsid w:val="00F11F3A"/>
    <w:rsid w:val="00F127F6"/>
    <w:rsid w:val="00F14D78"/>
    <w:rsid w:val="00F16732"/>
    <w:rsid w:val="00F16FF6"/>
    <w:rsid w:val="00F17009"/>
    <w:rsid w:val="00F2003E"/>
    <w:rsid w:val="00F2048E"/>
    <w:rsid w:val="00F21470"/>
    <w:rsid w:val="00F2285E"/>
    <w:rsid w:val="00F230C2"/>
    <w:rsid w:val="00F23183"/>
    <w:rsid w:val="00F24B67"/>
    <w:rsid w:val="00F24E1A"/>
    <w:rsid w:val="00F257B7"/>
    <w:rsid w:val="00F25B7F"/>
    <w:rsid w:val="00F27155"/>
    <w:rsid w:val="00F277CF"/>
    <w:rsid w:val="00F304C5"/>
    <w:rsid w:val="00F304E6"/>
    <w:rsid w:val="00F30558"/>
    <w:rsid w:val="00F305B1"/>
    <w:rsid w:val="00F30E38"/>
    <w:rsid w:val="00F318D8"/>
    <w:rsid w:val="00F3195E"/>
    <w:rsid w:val="00F331CC"/>
    <w:rsid w:val="00F33588"/>
    <w:rsid w:val="00F33774"/>
    <w:rsid w:val="00F34390"/>
    <w:rsid w:val="00F350B1"/>
    <w:rsid w:val="00F35210"/>
    <w:rsid w:val="00F353CC"/>
    <w:rsid w:val="00F355DE"/>
    <w:rsid w:val="00F3582B"/>
    <w:rsid w:val="00F362D5"/>
    <w:rsid w:val="00F37241"/>
    <w:rsid w:val="00F37668"/>
    <w:rsid w:val="00F37AA9"/>
    <w:rsid w:val="00F37CC5"/>
    <w:rsid w:val="00F40A3E"/>
    <w:rsid w:val="00F40CC9"/>
    <w:rsid w:val="00F40F5E"/>
    <w:rsid w:val="00F41179"/>
    <w:rsid w:val="00F41842"/>
    <w:rsid w:val="00F41888"/>
    <w:rsid w:val="00F418DE"/>
    <w:rsid w:val="00F41A19"/>
    <w:rsid w:val="00F41C50"/>
    <w:rsid w:val="00F427A7"/>
    <w:rsid w:val="00F42938"/>
    <w:rsid w:val="00F42FC8"/>
    <w:rsid w:val="00F44D1F"/>
    <w:rsid w:val="00F45027"/>
    <w:rsid w:val="00F450A1"/>
    <w:rsid w:val="00F450B1"/>
    <w:rsid w:val="00F4521D"/>
    <w:rsid w:val="00F45AD9"/>
    <w:rsid w:val="00F45E43"/>
    <w:rsid w:val="00F46ED4"/>
    <w:rsid w:val="00F477B3"/>
    <w:rsid w:val="00F479C2"/>
    <w:rsid w:val="00F47B7E"/>
    <w:rsid w:val="00F50859"/>
    <w:rsid w:val="00F5086F"/>
    <w:rsid w:val="00F50C4B"/>
    <w:rsid w:val="00F53D05"/>
    <w:rsid w:val="00F53F26"/>
    <w:rsid w:val="00F55566"/>
    <w:rsid w:val="00F55A44"/>
    <w:rsid w:val="00F56398"/>
    <w:rsid w:val="00F57B07"/>
    <w:rsid w:val="00F60696"/>
    <w:rsid w:val="00F6145D"/>
    <w:rsid w:val="00F615CA"/>
    <w:rsid w:val="00F61951"/>
    <w:rsid w:val="00F6220C"/>
    <w:rsid w:val="00F623FD"/>
    <w:rsid w:val="00F62BFC"/>
    <w:rsid w:val="00F63334"/>
    <w:rsid w:val="00F635A9"/>
    <w:rsid w:val="00F64BDC"/>
    <w:rsid w:val="00F64EC0"/>
    <w:rsid w:val="00F64F39"/>
    <w:rsid w:val="00F657AF"/>
    <w:rsid w:val="00F6605D"/>
    <w:rsid w:val="00F66B92"/>
    <w:rsid w:val="00F6701C"/>
    <w:rsid w:val="00F67313"/>
    <w:rsid w:val="00F7039D"/>
    <w:rsid w:val="00F7125E"/>
    <w:rsid w:val="00F71BCC"/>
    <w:rsid w:val="00F732F5"/>
    <w:rsid w:val="00F734E9"/>
    <w:rsid w:val="00F74899"/>
    <w:rsid w:val="00F74909"/>
    <w:rsid w:val="00F74970"/>
    <w:rsid w:val="00F7513C"/>
    <w:rsid w:val="00F751C0"/>
    <w:rsid w:val="00F753AD"/>
    <w:rsid w:val="00F7563A"/>
    <w:rsid w:val="00F76193"/>
    <w:rsid w:val="00F76354"/>
    <w:rsid w:val="00F80190"/>
    <w:rsid w:val="00F80A2A"/>
    <w:rsid w:val="00F82A74"/>
    <w:rsid w:val="00F84135"/>
    <w:rsid w:val="00F86309"/>
    <w:rsid w:val="00F865D4"/>
    <w:rsid w:val="00F90270"/>
    <w:rsid w:val="00F9114A"/>
    <w:rsid w:val="00F92689"/>
    <w:rsid w:val="00F9446D"/>
    <w:rsid w:val="00F94742"/>
    <w:rsid w:val="00F94CD2"/>
    <w:rsid w:val="00F94E39"/>
    <w:rsid w:val="00F9532F"/>
    <w:rsid w:val="00F9670A"/>
    <w:rsid w:val="00F96FD5"/>
    <w:rsid w:val="00F975D5"/>
    <w:rsid w:val="00F97E13"/>
    <w:rsid w:val="00FA0482"/>
    <w:rsid w:val="00FA1B86"/>
    <w:rsid w:val="00FA1F5F"/>
    <w:rsid w:val="00FA225B"/>
    <w:rsid w:val="00FA29A0"/>
    <w:rsid w:val="00FA2B51"/>
    <w:rsid w:val="00FA414E"/>
    <w:rsid w:val="00FA5359"/>
    <w:rsid w:val="00FA6B51"/>
    <w:rsid w:val="00FA766D"/>
    <w:rsid w:val="00FA77F9"/>
    <w:rsid w:val="00FB0245"/>
    <w:rsid w:val="00FB1780"/>
    <w:rsid w:val="00FB1F86"/>
    <w:rsid w:val="00FB206B"/>
    <w:rsid w:val="00FB2584"/>
    <w:rsid w:val="00FB29F8"/>
    <w:rsid w:val="00FB30B4"/>
    <w:rsid w:val="00FB321B"/>
    <w:rsid w:val="00FB53AF"/>
    <w:rsid w:val="00FB6FF8"/>
    <w:rsid w:val="00FB768E"/>
    <w:rsid w:val="00FB7D1F"/>
    <w:rsid w:val="00FC006B"/>
    <w:rsid w:val="00FC0CE2"/>
    <w:rsid w:val="00FC0D54"/>
    <w:rsid w:val="00FC281C"/>
    <w:rsid w:val="00FC3091"/>
    <w:rsid w:val="00FC38ED"/>
    <w:rsid w:val="00FC3E5B"/>
    <w:rsid w:val="00FC4650"/>
    <w:rsid w:val="00FC4945"/>
    <w:rsid w:val="00FC53AD"/>
    <w:rsid w:val="00FC5E60"/>
    <w:rsid w:val="00FC6C69"/>
    <w:rsid w:val="00FC7077"/>
    <w:rsid w:val="00FC7549"/>
    <w:rsid w:val="00FD038F"/>
    <w:rsid w:val="00FD08A9"/>
    <w:rsid w:val="00FD255E"/>
    <w:rsid w:val="00FD2BE7"/>
    <w:rsid w:val="00FD2D37"/>
    <w:rsid w:val="00FD4860"/>
    <w:rsid w:val="00FD55C5"/>
    <w:rsid w:val="00FD6CF6"/>
    <w:rsid w:val="00FD6E38"/>
    <w:rsid w:val="00FE16D3"/>
    <w:rsid w:val="00FE1A9F"/>
    <w:rsid w:val="00FE1BDD"/>
    <w:rsid w:val="00FE214C"/>
    <w:rsid w:val="00FE3CA7"/>
    <w:rsid w:val="00FE5036"/>
    <w:rsid w:val="00FE5C6D"/>
    <w:rsid w:val="00FF0108"/>
    <w:rsid w:val="00FF1BC7"/>
    <w:rsid w:val="00FF1BD9"/>
    <w:rsid w:val="00FF24FF"/>
    <w:rsid w:val="00FF3F79"/>
    <w:rsid w:val="00FF4487"/>
    <w:rsid w:val="00FF4900"/>
    <w:rsid w:val="00FF5D39"/>
    <w:rsid w:val="00FF6219"/>
    <w:rsid w:val="00FF6BD9"/>
    <w:rsid w:val="1589CD6C"/>
    <w:rsid w:val="46049853"/>
    <w:rsid w:val="53529300"/>
    <w:rsid w:val="5A471F5E"/>
    <w:rsid w:val="5E310CB3"/>
    <w:rsid w:val="6471D3AF"/>
    <w:rsid w:val="6B323110"/>
    <w:rsid w:val="70103C6F"/>
    <w:rsid w:val="7753A94A"/>
    <w:rsid w:val="7FD4748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docId w15:val="{75606CEF-6E04-49FA-B91E-89324D52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7BD"/>
    <w:pPr>
      <w:spacing w:after="0" w:line="240" w:lineRule="auto"/>
    </w:pPr>
    <w:rPr>
      <w:rFonts w:ascii="Calibri" w:eastAsia="Calibri" w:hAnsi="Calibri" w:cs="Times New Roman"/>
      <w:kern w:val="0"/>
      <w:sz w:val="24"/>
      <w:szCs w:val="24"/>
      <w:lang w:val="es-ES_tradnl"/>
      <w14:ligatures w14:val="none"/>
    </w:rPr>
  </w:style>
  <w:style w:type="paragraph" w:styleId="Ttulo1">
    <w:name w:val="heading 1"/>
    <w:basedOn w:val="Normal"/>
    <w:next w:val="Normal"/>
    <w:link w:val="Ttulo1Car"/>
    <w:uiPriority w:val="9"/>
    <w:qFormat/>
    <w:rsid w:val="008C4F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1B536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A507BD"/>
    <w:pPr>
      <w:spacing w:after="160" w:line="259" w:lineRule="auto"/>
      <w:ind w:left="720"/>
      <w:contextualSpacing/>
    </w:pPr>
    <w:rPr>
      <w:sz w:val="22"/>
      <w:szCs w:val="22"/>
      <w:lang w:val="es-GT"/>
    </w:rPr>
  </w:style>
  <w:style w:type="paragraph" w:styleId="Saludo">
    <w:name w:val="Salutation"/>
    <w:basedOn w:val="Normal"/>
    <w:next w:val="Normal"/>
    <w:link w:val="SaludoCar"/>
    <w:uiPriority w:val="99"/>
    <w:unhideWhenUsed/>
    <w:rsid w:val="00367F38"/>
  </w:style>
  <w:style w:type="character" w:customStyle="1" w:styleId="SaludoCar">
    <w:name w:val="Saludo Car"/>
    <w:basedOn w:val="Fuentedeprrafopredeter"/>
    <w:link w:val="Saludo"/>
    <w:uiPriority w:val="99"/>
    <w:rsid w:val="00367F38"/>
    <w:rPr>
      <w:rFonts w:ascii="Calibri" w:eastAsia="Calibri" w:hAnsi="Calibri" w:cs="Times New Roman"/>
      <w:kern w:val="0"/>
      <w:sz w:val="24"/>
      <w:szCs w:val="24"/>
      <w:lang w:val="es-ES_tradnl"/>
      <w14:ligatures w14:val="none"/>
    </w:rPr>
  </w:style>
  <w:style w:type="paragraph" w:styleId="Listaconvietas">
    <w:name w:val="List Bullet"/>
    <w:basedOn w:val="Normal"/>
    <w:uiPriority w:val="99"/>
    <w:unhideWhenUsed/>
    <w:rsid w:val="00367F38"/>
    <w:pPr>
      <w:numPr>
        <w:numId w:val="1"/>
      </w:numPr>
      <w:contextualSpacing/>
    </w:pPr>
  </w:style>
  <w:style w:type="paragraph" w:styleId="Ttulo">
    <w:name w:val="Title"/>
    <w:basedOn w:val="Normal"/>
    <w:next w:val="Normal"/>
    <w:link w:val="TtuloCar"/>
    <w:uiPriority w:val="10"/>
    <w:qFormat/>
    <w:rsid w:val="00367F38"/>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7F38"/>
    <w:rPr>
      <w:rFonts w:asciiTheme="majorHAnsi" w:eastAsiaTheme="majorEastAsia" w:hAnsiTheme="majorHAnsi" w:cstheme="majorBidi"/>
      <w:spacing w:val="-10"/>
      <w:kern w:val="28"/>
      <w:sz w:val="56"/>
      <w:szCs w:val="56"/>
      <w:lang w:val="es-ES_tradnl"/>
      <w14:ligatures w14:val="none"/>
    </w:rPr>
  </w:style>
  <w:style w:type="paragraph" w:styleId="Textoindependiente">
    <w:name w:val="Body Text"/>
    <w:basedOn w:val="Normal"/>
    <w:link w:val="TextoindependienteCar"/>
    <w:uiPriority w:val="99"/>
    <w:unhideWhenUsed/>
    <w:rsid w:val="00367F38"/>
    <w:pPr>
      <w:spacing w:after="120"/>
    </w:pPr>
  </w:style>
  <w:style w:type="character" w:customStyle="1" w:styleId="TextoindependienteCar">
    <w:name w:val="Texto independiente Car"/>
    <w:basedOn w:val="Fuentedeprrafopredeter"/>
    <w:link w:val="Textoindependiente"/>
    <w:uiPriority w:val="99"/>
    <w:rsid w:val="00367F38"/>
    <w:rPr>
      <w:rFonts w:ascii="Calibri" w:eastAsia="Calibri" w:hAnsi="Calibri" w:cs="Times New Roman"/>
      <w:kern w:val="0"/>
      <w:sz w:val="24"/>
      <w:szCs w:val="24"/>
      <w:lang w:val="es-ES_tradnl"/>
      <w14:ligatures w14:val="none"/>
    </w:rPr>
  </w:style>
  <w:style w:type="paragraph" w:styleId="Sangradetextonormal">
    <w:name w:val="Body Text Indent"/>
    <w:basedOn w:val="Normal"/>
    <w:link w:val="SangradetextonormalCar"/>
    <w:uiPriority w:val="99"/>
    <w:unhideWhenUsed/>
    <w:rsid w:val="00367F38"/>
    <w:pPr>
      <w:spacing w:after="120"/>
      <w:ind w:left="283"/>
    </w:pPr>
  </w:style>
  <w:style w:type="character" w:customStyle="1" w:styleId="SangradetextonormalCar">
    <w:name w:val="Sangría de texto normal Car"/>
    <w:basedOn w:val="Fuentedeprrafopredeter"/>
    <w:link w:val="Sangradetextonormal"/>
    <w:uiPriority w:val="99"/>
    <w:rsid w:val="00367F38"/>
    <w:rPr>
      <w:rFonts w:ascii="Calibri" w:eastAsia="Calibri" w:hAnsi="Calibri" w:cs="Times New Roman"/>
      <w:kern w:val="0"/>
      <w:sz w:val="24"/>
      <w:szCs w:val="24"/>
      <w:lang w:val="es-ES_tradnl"/>
      <w14:ligatures w14:val="none"/>
    </w:rPr>
  </w:style>
  <w:style w:type="paragraph" w:styleId="Subttulo">
    <w:name w:val="Subtitle"/>
    <w:basedOn w:val="Normal"/>
    <w:next w:val="Normal"/>
    <w:link w:val="SubttuloCar"/>
    <w:uiPriority w:val="11"/>
    <w:qFormat/>
    <w:rsid w:val="00367F3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367F38"/>
    <w:rPr>
      <w:rFonts w:eastAsiaTheme="minorEastAsia"/>
      <w:color w:val="5A5A5A" w:themeColor="text1" w:themeTint="A5"/>
      <w:spacing w:val="15"/>
      <w:kern w:val="0"/>
      <w:lang w:val="es-ES_tradnl"/>
      <w14:ligatures w14:val="none"/>
    </w:rPr>
  </w:style>
  <w:style w:type="character" w:styleId="Refdecomentario">
    <w:name w:val="annotation reference"/>
    <w:basedOn w:val="Fuentedeprrafopredeter"/>
    <w:uiPriority w:val="99"/>
    <w:semiHidden/>
    <w:unhideWhenUsed/>
    <w:rsid w:val="00C847D9"/>
    <w:rPr>
      <w:sz w:val="16"/>
      <w:szCs w:val="16"/>
    </w:rPr>
  </w:style>
  <w:style w:type="paragraph" w:styleId="Textocomentario">
    <w:name w:val="annotation text"/>
    <w:basedOn w:val="Normal"/>
    <w:link w:val="TextocomentarioCar"/>
    <w:uiPriority w:val="99"/>
    <w:unhideWhenUsed/>
    <w:rsid w:val="00C847D9"/>
    <w:rPr>
      <w:sz w:val="20"/>
      <w:szCs w:val="20"/>
    </w:rPr>
  </w:style>
  <w:style w:type="character" w:customStyle="1" w:styleId="TextocomentarioCar">
    <w:name w:val="Texto comentario Car"/>
    <w:basedOn w:val="Fuentedeprrafopredeter"/>
    <w:link w:val="Textocomentario"/>
    <w:uiPriority w:val="99"/>
    <w:rsid w:val="00C847D9"/>
    <w:rPr>
      <w:rFonts w:ascii="Calibri" w:eastAsia="Calibri" w:hAnsi="Calibri"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C847D9"/>
    <w:rPr>
      <w:b/>
      <w:bCs/>
    </w:rPr>
  </w:style>
  <w:style w:type="character" w:customStyle="1" w:styleId="AsuntodelcomentarioCar">
    <w:name w:val="Asunto del comentario Car"/>
    <w:basedOn w:val="TextocomentarioCar"/>
    <w:link w:val="Asuntodelcomentario"/>
    <w:uiPriority w:val="99"/>
    <w:semiHidden/>
    <w:rsid w:val="00C847D9"/>
    <w:rPr>
      <w:rFonts w:ascii="Calibri" w:eastAsia="Calibri" w:hAnsi="Calibri" w:cs="Times New Roman"/>
      <w:b/>
      <w:bCs/>
      <w:kern w:val="0"/>
      <w:sz w:val="20"/>
      <w:szCs w:val="20"/>
      <w:lang w:val="es-ES_tradnl"/>
      <w14:ligatures w14:val="none"/>
    </w:rPr>
  </w:style>
  <w:style w:type="paragraph" w:styleId="Revisin">
    <w:name w:val="Revision"/>
    <w:hidden/>
    <w:uiPriority w:val="99"/>
    <w:semiHidden/>
    <w:rsid w:val="003D387F"/>
    <w:pPr>
      <w:spacing w:after="0" w:line="240" w:lineRule="auto"/>
    </w:pPr>
    <w:rPr>
      <w:rFonts w:ascii="Calibri" w:eastAsia="Calibri" w:hAnsi="Calibri" w:cs="Times New Roman"/>
      <w:kern w:val="0"/>
      <w:sz w:val="24"/>
      <w:szCs w:val="24"/>
      <w:lang w:val="es-ES_tradnl"/>
      <w14:ligatures w14:val="none"/>
    </w:rPr>
  </w:style>
  <w:style w:type="character" w:customStyle="1" w:styleId="Ttulo2Car">
    <w:name w:val="Título 2 Car"/>
    <w:basedOn w:val="Fuentedeprrafopredeter"/>
    <w:link w:val="Ttulo2"/>
    <w:uiPriority w:val="9"/>
    <w:semiHidden/>
    <w:rsid w:val="001B536F"/>
    <w:rPr>
      <w:rFonts w:asciiTheme="majorHAnsi" w:eastAsiaTheme="majorEastAsia" w:hAnsiTheme="majorHAnsi" w:cstheme="majorBidi"/>
      <w:color w:val="2F5496" w:themeColor="accent1" w:themeShade="BF"/>
      <w:kern w:val="0"/>
      <w:sz w:val="26"/>
      <w:szCs w:val="26"/>
      <w:lang w:val="es-ES_tradnl"/>
      <w14:ligatures w14:val="none"/>
    </w:rPr>
  </w:style>
  <w:style w:type="paragraph" w:styleId="Textonotapie">
    <w:name w:val="footnote text"/>
    <w:basedOn w:val="Normal"/>
    <w:link w:val="TextonotapieCar"/>
    <w:uiPriority w:val="99"/>
    <w:semiHidden/>
    <w:unhideWhenUsed/>
    <w:rsid w:val="004346C7"/>
    <w:rPr>
      <w:sz w:val="20"/>
      <w:szCs w:val="20"/>
    </w:rPr>
  </w:style>
  <w:style w:type="character" w:customStyle="1" w:styleId="TextonotapieCar">
    <w:name w:val="Texto nota pie Car"/>
    <w:basedOn w:val="Fuentedeprrafopredeter"/>
    <w:link w:val="Textonotapie"/>
    <w:uiPriority w:val="99"/>
    <w:semiHidden/>
    <w:rsid w:val="004346C7"/>
    <w:rPr>
      <w:rFonts w:ascii="Calibri" w:eastAsia="Calibri" w:hAnsi="Calibri" w:cs="Times New Roman"/>
      <w:kern w:val="0"/>
      <w:sz w:val="20"/>
      <w:szCs w:val="20"/>
      <w:lang w:val="es-ES_tradnl"/>
      <w14:ligatures w14:val="none"/>
    </w:rPr>
  </w:style>
  <w:style w:type="character" w:styleId="Refdenotaalpie">
    <w:name w:val="footnote reference"/>
    <w:basedOn w:val="Fuentedeprrafopredeter"/>
    <w:uiPriority w:val="99"/>
    <w:semiHidden/>
    <w:unhideWhenUsed/>
    <w:rsid w:val="004346C7"/>
    <w:rPr>
      <w:vertAlign w:val="superscript"/>
    </w:rPr>
  </w:style>
  <w:style w:type="character" w:styleId="Fuerte">
    <w:name w:val="Strong"/>
    <w:basedOn w:val="Fuentedeprrafopredeter"/>
    <w:uiPriority w:val="22"/>
    <w:qFormat/>
    <w:rsid w:val="00962A88"/>
    <w:rPr>
      <w:b/>
      <w:bCs/>
    </w:rPr>
  </w:style>
  <w:style w:type="character" w:customStyle="1" w:styleId="Ttulo1Car">
    <w:name w:val="Título 1 Car"/>
    <w:basedOn w:val="Fuentedeprrafopredeter"/>
    <w:link w:val="Ttulo1"/>
    <w:uiPriority w:val="9"/>
    <w:rsid w:val="008C4F75"/>
    <w:rPr>
      <w:rFonts w:asciiTheme="majorHAnsi" w:eastAsiaTheme="majorEastAsia" w:hAnsiTheme="majorHAnsi" w:cstheme="majorBidi"/>
      <w:color w:val="2F5496" w:themeColor="accent1" w:themeShade="BF"/>
      <w:kern w:val="0"/>
      <w:sz w:val="32"/>
      <w:szCs w:val="32"/>
      <w:lang w:val="es-ES_tradnl"/>
      <w14:ligatures w14:val="none"/>
    </w:rPr>
  </w:style>
  <w:style w:type="character" w:styleId="Hipervnculo">
    <w:name w:val="Hyperlink"/>
    <w:basedOn w:val="Fuentedeprrafopredeter"/>
    <w:uiPriority w:val="99"/>
    <w:unhideWhenUsed/>
    <w:rsid w:val="003E5F0E"/>
    <w:rPr>
      <w:color w:val="0563C1" w:themeColor="hyperlink"/>
      <w:u w:val="single"/>
    </w:rPr>
  </w:style>
  <w:style w:type="character" w:styleId="Mencinsinresolver">
    <w:name w:val="Unresolved Mention"/>
    <w:basedOn w:val="Fuentedeprrafopredeter"/>
    <w:uiPriority w:val="99"/>
    <w:semiHidden/>
    <w:unhideWhenUsed/>
    <w:rsid w:val="003E5F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6845">
      <w:bodyDiv w:val="1"/>
      <w:marLeft w:val="0"/>
      <w:marRight w:val="0"/>
      <w:marTop w:val="0"/>
      <w:marBottom w:val="0"/>
      <w:divBdr>
        <w:top w:val="none" w:sz="0" w:space="0" w:color="auto"/>
        <w:left w:val="none" w:sz="0" w:space="0" w:color="auto"/>
        <w:bottom w:val="none" w:sz="0" w:space="0" w:color="auto"/>
        <w:right w:val="none" w:sz="0" w:space="0" w:color="auto"/>
      </w:divBdr>
    </w:div>
    <w:div w:id="105974920">
      <w:bodyDiv w:val="1"/>
      <w:marLeft w:val="0"/>
      <w:marRight w:val="0"/>
      <w:marTop w:val="0"/>
      <w:marBottom w:val="0"/>
      <w:divBdr>
        <w:top w:val="none" w:sz="0" w:space="0" w:color="auto"/>
        <w:left w:val="none" w:sz="0" w:space="0" w:color="auto"/>
        <w:bottom w:val="none" w:sz="0" w:space="0" w:color="auto"/>
        <w:right w:val="none" w:sz="0" w:space="0" w:color="auto"/>
      </w:divBdr>
      <w:divsChild>
        <w:div w:id="1291861880">
          <w:marLeft w:val="0"/>
          <w:marRight w:val="0"/>
          <w:marTop w:val="0"/>
          <w:marBottom w:val="0"/>
          <w:divBdr>
            <w:top w:val="none" w:sz="0" w:space="0" w:color="auto"/>
            <w:left w:val="none" w:sz="0" w:space="0" w:color="auto"/>
            <w:bottom w:val="none" w:sz="0" w:space="0" w:color="auto"/>
            <w:right w:val="none" w:sz="0" w:space="0" w:color="auto"/>
          </w:divBdr>
        </w:div>
        <w:div w:id="2096046508">
          <w:marLeft w:val="0"/>
          <w:marRight w:val="0"/>
          <w:marTop w:val="0"/>
          <w:marBottom w:val="0"/>
          <w:divBdr>
            <w:top w:val="none" w:sz="0" w:space="0" w:color="auto"/>
            <w:left w:val="none" w:sz="0" w:space="0" w:color="auto"/>
            <w:bottom w:val="none" w:sz="0" w:space="0" w:color="auto"/>
            <w:right w:val="none" w:sz="0" w:space="0" w:color="auto"/>
          </w:divBdr>
        </w:div>
        <w:div w:id="1148009759">
          <w:marLeft w:val="0"/>
          <w:marRight w:val="0"/>
          <w:marTop w:val="0"/>
          <w:marBottom w:val="0"/>
          <w:divBdr>
            <w:top w:val="none" w:sz="0" w:space="0" w:color="auto"/>
            <w:left w:val="none" w:sz="0" w:space="0" w:color="auto"/>
            <w:bottom w:val="none" w:sz="0" w:space="0" w:color="auto"/>
            <w:right w:val="none" w:sz="0" w:space="0" w:color="auto"/>
          </w:divBdr>
        </w:div>
        <w:div w:id="1486583977">
          <w:marLeft w:val="0"/>
          <w:marRight w:val="0"/>
          <w:marTop w:val="0"/>
          <w:marBottom w:val="0"/>
          <w:divBdr>
            <w:top w:val="none" w:sz="0" w:space="0" w:color="auto"/>
            <w:left w:val="none" w:sz="0" w:space="0" w:color="auto"/>
            <w:bottom w:val="none" w:sz="0" w:space="0" w:color="auto"/>
            <w:right w:val="none" w:sz="0" w:space="0" w:color="auto"/>
          </w:divBdr>
        </w:div>
      </w:divsChild>
    </w:div>
    <w:div w:id="108555215">
      <w:bodyDiv w:val="1"/>
      <w:marLeft w:val="0"/>
      <w:marRight w:val="0"/>
      <w:marTop w:val="0"/>
      <w:marBottom w:val="0"/>
      <w:divBdr>
        <w:top w:val="none" w:sz="0" w:space="0" w:color="auto"/>
        <w:left w:val="none" w:sz="0" w:space="0" w:color="auto"/>
        <w:bottom w:val="none" w:sz="0" w:space="0" w:color="auto"/>
        <w:right w:val="none" w:sz="0" w:space="0" w:color="auto"/>
      </w:divBdr>
    </w:div>
    <w:div w:id="126974125">
      <w:bodyDiv w:val="1"/>
      <w:marLeft w:val="0"/>
      <w:marRight w:val="0"/>
      <w:marTop w:val="0"/>
      <w:marBottom w:val="0"/>
      <w:divBdr>
        <w:top w:val="none" w:sz="0" w:space="0" w:color="auto"/>
        <w:left w:val="none" w:sz="0" w:space="0" w:color="auto"/>
        <w:bottom w:val="none" w:sz="0" w:space="0" w:color="auto"/>
        <w:right w:val="none" w:sz="0" w:space="0" w:color="auto"/>
      </w:divBdr>
    </w:div>
    <w:div w:id="129329414">
      <w:bodyDiv w:val="1"/>
      <w:marLeft w:val="0"/>
      <w:marRight w:val="0"/>
      <w:marTop w:val="0"/>
      <w:marBottom w:val="0"/>
      <w:divBdr>
        <w:top w:val="none" w:sz="0" w:space="0" w:color="auto"/>
        <w:left w:val="none" w:sz="0" w:space="0" w:color="auto"/>
        <w:bottom w:val="none" w:sz="0" w:space="0" w:color="auto"/>
        <w:right w:val="none" w:sz="0" w:space="0" w:color="auto"/>
      </w:divBdr>
    </w:div>
    <w:div w:id="162353996">
      <w:bodyDiv w:val="1"/>
      <w:marLeft w:val="0"/>
      <w:marRight w:val="0"/>
      <w:marTop w:val="0"/>
      <w:marBottom w:val="0"/>
      <w:divBdr>
        <w:top w:val="none" w:sz="0" w:space="0" w:color="auto"/>
        <w:left w:val="none" w:sz="0" w:space="0" w:color="auto"/>
        <w:bottom w:val="none" w:sz="0" w:space="0" w:color="auto"/>
        <w:right w:val="none" w:sz="0" w:space="0" w:color="auto"/>
      </w:divBdr>
    </w:div>
    <w:div w:id="227811167">
      <w:bodyDiv w:val="1"/>
      <w:marLeft w:val="0"/>
      <w:marRight w:val="0"/>
      <w:marTop w:val="0"/>
      <w:marBottom w:val="0"/>
      <w:divBdr>
        <w:top w:val="none" w:sz="0" w:space="0" w:color="auto"/>
        <w:left w:val="none" w:sz="0" w:space="0" w:color="auto"/>
        <w:bottom w:val="none" w:sz="0" w:space="0" w:color="auto"/>
        <w:right w:val="none" w:sz="0" w:space="0" w:color="auto"/>
      </w:divBdr>
    </w:div>
    <w:div w:id="288317301">
      <w:bodyDiv w:val="1"/>
      <w:marLeft w:val="0"/>
      <w:marRight w:val="0"/>
      <w:marTop w:val="0"/>
      <w:marBottom w:val="0"/>
      <w:divBdr>
        <w:top w:val="none" w:sz="0" w:space="0" w:color="auto"/>
        <w:left w:val="none" w:sz="0" w:space="0" w:color="auto"/>
        <w:bottom w:val="none" w:sz="0" w:space="0" w:color="auto"/>
        <w:right w:val="none" w:sz="0" w:space="0" w:color="auto"/>
      </w:divBdr>
    </w:div>
    <w:div w:id="301811483">
      <w:bodyDiv w:val="1"/>
      <w:marLeft w:val="0"/>
      <w:marRight w:val="0"/>
      <w:marTop w:val="0"/>
      <w:marBottom w:val="0"/>
      <w:divBdr>
        <w:top w:val="none" w:sz="0" w:space="0" w:color="auto"/>
        <w:left w:val="none" w:sz="0" w:space="0" w:color="auto"/>
        <w:bottom w:val="none" w:sz="0" w:space="0" w:color="auto"/>
        <w:right w:val="none" w:sz="0" w:space="0" w:color="auto"/>
      </w:divBdr>
    </w:div>
    <w:div w:id="368654534">
      <w:bodyDiv w:val="1"/>
      <w:marLeft w:val="0"/>
      <w:marRight w:val="0"/>
      <w:marTop w:val="0"/>
      <w:marBottom w:val="0"/>
      <w:divBdr>
        <w:top w:val="none" w:sz="0" w:space="0" w:color="auto"/>
        <w:left w:val="none" w:sz="0" w:space="0" w:color="auto"/>
        <w:bottom w:val="none" w:sz="0" w:space="0" w:color="auto"/>
        <w:right w:val="none" w:sz="0" w:space="0" w:color="auto"/>
      </w:divBdr>
    </w:div>
    <w:div w:id="410739071">
      <w:bodyDiv w:val="1"/>
      <w:marLeft w:val="0"/>
      <w:marRight w:val="0"/>
      <w:marTop w:val="0"/>
      <w:marBottom w:val="0"/>
      <w:divBdr>
        <w:top w:val="none" w:sz="0" w:space="0" w:color="auto"/>
        <w:left w:val="none" w:sz="0" w:space="0" w:color="auto"/>
        <w:bottom w:val="none" w:sz="0" w:space="0" w:color="auto"/>
        <w:right w:val="none" w:sz="0" w:space="0" w:color="auto"/>
      </w:divBdr>
    </w:div>
    <w:div w:id="460802787">
      <w:bodyDiv w:val="1"/>
      <w:marLeft w:val="0"/>
      <w:marRight w:val="0"/>
      <w:marTop w:val="0"/>
      <w:marBottom w:val="0"/>
      <w:divBdr>
        <w:top w:val="none" w:sz="0" w:space="0" w:color="auto"/>
        <w:left w:val="none" w:sz="0" w:space="0" w:color="auto"/>
        <w:bottom w:val="none" w:sz="0" w:space="0" w:color="auto"/>
        <w:right w:val="none" w:sz="0" w:space="0" w:color="auto"/>
      </w:divBdr>
      <w:divsChild>
        <w:div w:id="1456215045">
          <w:marLeft w:val="0"/>
          <w:marRight w:val="0"/>
          <w:marTop w:val="0"/>
          <w:marBottom w:val="0"/>
          <w:divBdr>
            <w:top w:val="none" w:sz="0" w:space="0" w:color="auto"/>
            <w:left w:val="none" w:sz="0" w:space="0" w:color="auto"/>
            <w:bottom w:val="none" w:sz="0" w:space="0" w:color="auto"/>
            <w:right w:val="none" w:sz="0" w:space="0" w:color="auto"/>
          </w:divBdr>
        </w:div>
        <w:div w:id="329258834">
          <w:marLeft w:val="0"/>
          <w:marRight w:val="0"/>
          <w:marTop w:val="0"/>
          <w:marBottom w:val="0"/>
          <w:divBdr>
            <w:top w:val="none" w:sz="0" w:space="0" w:color="auto"/>
            <w:left w:val="none" w:sz="0" w:space="0" w:color="auto"/>
            <w:bottom w:val="none" w:sz="0" w:space="0" w:color="auto"/>
            <w:right w:val="none" w:sz="0" w:space="0" w:color="auto"/>
          </w:divBdr>
        </w:div>
        <w:div w:id="1026714143">
          <w:marLeft w:val="0"/>
          <w:marRight w:val="0"/>
          <w:marTop w:val="0"/>
          <w:marBottom w:val="0"/>
          <w:divBdr>
            <w:top w:val="none" w:sz="0" w:space="0" w:color="auto"/>
            <w:left w:val="none" w:sz="0" w:space="0" w:color="auto"/>
            <w:bottom w:val="none" w:sz="0" w:space="0" w:color="auto"/>
            <w:right w:val="none" w:sz="0" w:space="0" w:color="auto"/>
          </w:divBdr>
        </w:div>
      </w:divsChild>
    </w:div>
    <w:div w:id="565261922">
      <w:bodyDiv w:val="1"/>
      <w:marLeft w:val="0"/>
      <w:marRight w:val="0"/>
      <w:marTop w:val="0"/>
      <w:marBottom w:val="0"/>
      <w:divBdr>
        <w:top w:val="none" w:sz="0" w:space="0" w:color="auto"/>
        <w:left w:val="none" w:sz="0" w:space="0" w:color="auto"/>
        <w:bottom w:val="none" w:sz="0" w:space="0" w:color="auto"/>
        <w:right w:val="none" w:sz="0" w:space="0" w:color="auto"/>
      </w:divBdr>
    </w:div>
    <w:div w:id="581180465">
      <w:bodyDiv w:val="1"/>
      <w:marLeft w:val="0"/>
      <w:marRight w:val="0"/>
      <w:marTop w:val="0"/>
      <w:marBottom w:val="0"/>
      <w:divBdr>
        <w:top w:val="none" w:sz="0" w:space="0" w:color="auto"/>
        <w:left w:val="none" w:sz="0" w:space="0" w:color="auto"/>
        <w:bottom w:val="none" w:sz="0" w:space="0" w:color="auto"/>
        <w:right w:val="none" w:sz="0" w:space="0" w:color="auto"/>
      </w:divBdr>
      <w:divsChild>
        <w:div w:id="24789457">
          <w:marLeft w:val="0"/>
          <w:marRight w:val="0"/>
          <w:marTop w:val="0"/>
          <w:marBottom w:val="0"/>
          <w:divBdr>
            <w:top w:val="none" w:sz="0" w:space="0" w:color="auto"/>
            <w:left w:val="none" w:sz="0" w:space="0" w:color="auto"/>
            <w:bottom w:val="none" w:sz="0" w:space="0" w:color="auto"/>
            <w:right w:val="none" w:sz="0" w:space="0" w:color="auto"/>
          </w:divBdr>
        </w:div>
        <w:div w:id="2020427851">
          <w:marLeft w:val="0"/>
          <w:marRight w:val="0"/>
          <w:marTop w:val="0"/>
          <w:marBottom w:val="0"/>
          <w:divBdr>
            <w:top w:val="none" w:sz="0" w:space="0" w:color="auto"/>
            <w:left w:val="none" w:sz="0" w:space="0" w:color="auto"/>
            <w:bottom w:val="none" w:sz="0" w:space="0" w:color="auto"/>
            <w:right w:val="none" w:sz="0" w:space="0" w:color="auto"/>
          </w:divBdr>
        </w:div>
        <w:div w:id="1953702236">
          <w:marLeft w:val="0"/>
          <w:marRight w:val="0"/>
          <w:marTop w:val="0"/>
          <w:marBottom w:val="0"/>
          <w:divBdr>
            <w:top w:val="none" w:sz="0" w:space="0" w:color="auto"/>
            <w:left w:val="none" w:sz="0" w:space="0" w:color="auto"/>
            <w:bottom w:val="none" w:sz="0" w:space="0" w:color="auto"/>
            <w:right w:val="none" w:sz="0" w:space="0" w:color="auto"/>
          </w:divBdr>
        </w:div>
        <w:div w:id="1521432958">
          <w:marLeft w:val="0"/>
          <w:marRight w:val="0"/>
          <w:marTop w:val="0"/>
          <w:marBottom w:val="0"/>
          <w:divBdr>
            <w:top w:val="none" w:sz="0" w:space="0" w:color="auto"/>
            <w:left w:val="none" w:sz="0" w:space="0" w:color="auto"/>
            <w:bottom w:val="none" w:sz="0" w:space="0" w:color="auto"/>
            <w:right w:val="none" w:sz="0" w:space="0" w:color="auto"/>
          </w:divBdr>
        </w:div>
      </w:divsChild>
    </w:div>
    <w:div w:id="696152570">
      <w:bodyDiv w:val="1"/>
      <w:marLeft w:val="0"/>
      <w:marRight w:val="0"/>
      <w:marTop w:val="0"/>
      <w:marBottom w:val="0"/>
      <w:divBdr>
        <w:top w:val="none" w:sz="0" w:space="0" w:color="auto"/>
        <w:left w:val="none" w:sz="0" w:space="0" w:color="auto"/>
        <w:bottom w:val="none" w:sz="0" w:space="0" w:color="auto"/>
        <w:right w:val="none" w:sz="0" w:space="0" w:color="auto"/>
      </w:divBdr>
    </w:div>
    <w:div w:id="715465765">
      <w:bodyDiv w:val="1"/>
      <w:marLeft w:val="0"/>
      <w:marRight w:val="0"/>
      <w:marTop w:val="0"/>
      <w:marBottom w:val="0"/>
      <w:divBdr>
        <w:top w:val="none" w:sz="0" w:space="0" w:color="auto"/>
        <w:left w:val="none" w:sz="0" w:space="0" w:color="auto"/>
        <w:bottom w:val="none" w:sz="0" w:space="0" w:color="auto"/>
        <w:right w:val="none" w:sz="0" w:space="0" w:color="auto"/>
      </w:divBdr>
    </w:div>
    <w:div w:id="720129397">
      <w:bodyDiv w:val="1"/>
      <w:marLeft w:val="0"/>
      <w:marRight w:val="0"/>
      <w:marTop w:val="0"/>
      <w:marBottom w:val="0"/>
      <w:divBdr>
        <w:top w:val="none" w:sz="0" w:space="0" w:color="auto"/>
        <w:left w:val="none" w:sz="0" w:space="0" w:color="auto"/>
        <w:bottom w:val="none" w:sz="0" w:space="0" w:color="auto"/>
        <w:right w:val="none" w:sz="0" w:space="0" w:color="auto"/>
      </w:divBdr>
    </w:div>
    <w:div w:id="789664566">
      <w:bodyDiv w:val="1"/>
      <w:marLeft w:val="0"/>
      <w:marRight w:val="0"/>
      <w:marTop w:val="0"/>
      <w:marBottom w:val="0"/>
      <w:divBdr>
        <w:top w:val="none" w:sz="0" w:space="0" w:color="auto"/>
        <w:left w:val="none" w:sz="0" w:space="0" w:color="auto"/>
        <w:bottom w:val="none" w:sz="0" w:space="0" w:color="auto"/>
        <w:right w:val="none" w:sz="0" w:space="0" w:color="auto"/>
      </w:divBdr>
      <w:divsChild>
        <w:div w:id="1360933020">
          <w:marLeft w:val="0"/>
          <w:marRight w:val="0"/>
          <w:marTop w:val="0"/>
          <w:marBottom w:val="0"/>
          <w:divBdr>
            <w:top w:val="none" w:sz="0" w:space="0" w:color="auto"/>
            <w:left w:val="none" w:sz="0" w:space="0" w:color="auto"/>
            <w:bottom w:val="none" w:sz="0" w:space="0" w:color="auto"/>
            <w:right w:val="none" w:sz="0" w:space="0" w:color="auto"/>
          </w:divBdr>
        </w:div>
        <w:div w:id="1586962136">
          <w:marLeft w:val="0"/>
          <w:marRight w:val="0"/>
          <w:marTop w:val="0"/>
          <w:marBottom w:val="0"/>
          <w:divBdr>
            <w:top w:val="none" w:sz="0" w:space="0" w:color="auto"/>
            <w:left w:val="none" w:sz="0" w:space="0" w:color="auto"/>
            <w:bottom w:val="none" w:sz="0" w:space="0" w:color="auto"/>
            <w:right w:val="none" w:sz="0" w:space="0" w:color="auto"/>
          </w:divBdr>
        </w:div>
        <w:div w:id="1549413907">
          <w:marLeft w:val="0"/>
          <w:marRight w:val="0"/>
          <w:marTop w:val="0"/>
          <w:marBottom w:val="0"/>
          <w:divBdr>
            <w:top w:val="none" w:sz="0" w:space="0" w:color="auto"/>
            <w:left w:val="none" w:sz="0" w:space="0" w:color="auto"/>
            <w:bottom w:val="none" w:sz="0" w:space="0" w:color="auto"/>
            <w:right w:val="none" w:sz="0" w:space="0" w:color="auto"/>
          </w:divBdr>
        </w:div>
      </w:divsChild>
    </w:div>
    <w:div w:id="812793037">
      <w:bodyDiv w:val="1"/>
      <w:marLeft w:val="0"/>
      <w:marRight w:val="0"/>
      <w:marTop w:val="0"/>
      <w:marBottom w:val="0"/>
      <w:divBdr>
        <w:top w:val="none" w:sz="0" w:space="0" w:color="auto"/>
        <w:left w:val="none" w:sz="0" w:space="0" w:color="auto"/>
        <w:bottom w:val="none" w:sz="0" w:space="0" w:color="auto"/>
        <w:right w:val="none" w:sz="0" w:space="0" w:color="auto"/>
      </w:divBdr>
    </w:div>
    <w:div w:id="861623431">
      <w:bodyDiv w:val="1"/>
      <w:marLeft w:val="0"/>
      <w:marRight w:val="0"/>
      <w:marTop w:val="0"/>
      <w:marBottom w:val="0"/>
      <w:divBdr>
        <w:top w:val="none" w:sz="0" w:space="0" w:color="auto"/>
        <w:left w:val="none" w:sz="0" w:space="0" w:color="auto"/>
        <w:bottom w:val="none" w:sz="0" w:space="0" w:color="auto"/>
        <w:right w:val="none" w:sz="0" w:space="0" w:color="auto"/>
      </w:divBdr>
    </w:div>
    <w:div w:id="1057128237">
      <w:bodyDiv w:val="1"/>
      <w:marLeft w:val="0"/>
      <w:marRight w:val="0"/>
      <w:marTop w:val="0"/>
      <w:marBottom w:val="0"/>
      <w:divBdr>
        <w:top w:val="none" w:sz="0" w:space="0" w:color="auto"/>
        <w:left w:val="none" w:sz="0" w:space="0" w:color="auto"/>
        <w:bottom w:val="none" w:sz="0" w:space="0" w:color="auto"/>
        <w:right w:val="none" w:sz="0" w:space="0" w:color="auto"/>
      </w:divBdr>
    </w:div>
    <w:div w:id="1068262916">
      <w:bodyDiv w:val="1"/>
      <w:marLeft w:val="0"/>
      <w:marRight w:val="0"/>
      <w:marTop w:val="0"/>
      <w:marBottom w:val="0"/>
      <w:divBdr>
        <w:top w:val="none" w:sz="0" w:space="0" w:color="auto"/>
        <w:left w:val="none" w:sz="0" w:space="0" w:color="auto"/>
        <w:bottom w:val="none" w:sz="0" w:space="0" w:color="auto"/>
        <w:right w:val="none" w:sz="0" w:space="0" w:color="auto"/>
      </w:divBdr>
    </w:div>
    <w:div w:id="1138038472">
      <w:bodyDiv w:val="1"/>
      <w:marLeft w:val="0"/>
      <w:marRight w:val="0"/>
      <w:marTop w:val="0"/>
      <w:marBottom w:val="0"/>
      <w:divBdr>
        <w:top w:val="none" w:sz="0" w:space="0" w:color="auto"/>
        <w:left w:val="none" w:sz="0" w:space="0" w:color="auto"/>
        <w:bottom w:val="none" w:sz="0" w:space="0" w:color="auto"/>
        <w:right w:val="none" w:sz="0" w:space="0" w:color="auto"/>
      </w:divBdr>
    </w:div>
    <w:div w:id="1261259937">
      <w:bodyDiv w:val="1"/>
      <w:marLeft w:val="0"/>
      <w:marRight w:val="0"/>
      <w:marTop w:val="0"/>
      <w:marBottom w:val="0"/>
      <w:divBdr>
        <w:top w:val="none" w:sz="0" w:space="0" w:color="auto"/>
        <w:left w:val="none" w:sz="0" w:space="0" w:color="auto"/>
        <w:bottom w:val="none" w:sz="0" w:space="0" w:color="auto"/>
        <w:right w:val="none" w:sz="0" w:space="0" w:color="auto"/>
      </w:divBdr>
    </w:div>
    <w:div w:id="1271350718">
      <w:bodyDiv w:val="1"/>
      <w:marLeft w:val="0"/>
      <w:marRight w:val="0"/>
      <w:marTop w:val="0"/>
      <w:marBottom w:val="0"/>
      <w:divBdr>
        <w:top w:val="none" w:sz="0" w:space="0" w:color="auto"/>
        <w:left w:val="none" w:sz="0" w:space="0" w:color="auto"/>
        <w:bottom w:val="none" w:sz="0" w:space="0" w:color="auto"/>
        <w:right w:val="none" w:sz="0" w:space="0" w:color="auto"/>
      </w:divBdr>
      <w:divsChild>
        <w:div w:id="1798253276">
          <w:marLeft w:val="0"/>
          <w:marRight w:val="0"/>
          <w:marTop w:val="0"/>
          <w:marBottom w:val="0"/>
          <w:divBdr>
            <w:top w:val="none" w:sz="0" w:space="0" w:color="auto"/>
            <w:left w:val="none" w:sz="0" w:space="0" w:color="auto"/>
            <w:bottom w:val="none" w:sz="0" w:space="0" w:color="auto"/>
            <w:right w:val="none" w:sz="0" w:space="0" w:color="auto"/>
          </w:divBdr>
        </w:div>
      </w:divsChild>
    </w:div>
    <w:div w:id="1391463024">
      <w:bodyDiv w:val="1"/>
      <w:marLeft w:val="0"/>
      <w:marRight w:val="0"/>
      <w:marTop w:val="0"/>
      <w:marBottom w:val="0"/>
      <w:divBdr>
        <w:top w:val="none" w:sz="0" w:space="0" w:color="auto"/>
        <w:left w:val="none" w:sz="0" w:space="0" w:color="auto"/>
        <w:bottom w:val="none" w:sz="0" w:space="0" w:color="auto"/>
        <w:right w:val="none" w:sz="0" w:space="0" w:color="auto"/>
      </w:divBdr>
    </w:div>
    <w:div w:id="1441022155">
      <w:bodyDiv w:val="1"/>
      <w:marLeft w:val="0"/>
      <w:marRight w:val="0"/>
      <w:marTop w:val="0"/>
      <w:marBottom w:val="0"/>
      <w:divBdr>
        <w:top w:val="none" w:sz="0" w:space="0" w:color="auto"/>
        <w:left w:val="none" w:sz="0" w:space="0" w:color="auto"/>
        <w:bottom w:val="none" w:sz="0" w:space="0" w:color="auto"/>
        <w:right w:val="none" w:sz="0" w:space="0" w:color="auto"/>
      </w:divBdr>
    </w:div>
    <w:div w:id="1542743664">
      <w:bodyDiv w:val="1"/>
      <w:marLeft w:val="0"/>
      <w:marRight w:val="0"/>
      <w:marTop w:val="0"/>
      <w:marBottom w:val="0"/>
      <w:divBdr>
        <w:top w:val="none" w:sz="0" w:space="0" w:color="auto"/>
        <w:left w:val="none" w:sz="0" w:space="0" w:color="auto"/>
        <w:bottom w:val="none" w:sz="0" w:space="0" w:color="auto"/>
        <w:right w:val="none" w:sz="0" w:space="0" w:color="auto"/>
      </w:divBdr>
    </w:div>
    <w:div w:id="1645313178">
      <w:bodyDiv w:val="1"/>
      <w:marLeft w:val="0"/>
      <w:marRight w:val="0"/>
      <w:marTop w:val="0"/>
      <w:marBottom w:val="0"/>
      <w:divBdr>
        <w:top w:val="none" w:sz="0" w:space="0" w:color="auto"/>
        <w:left w:val="none" w:sz="0" w:space="0" w:color="auto"/>
        <w:bottom w:val="none" w:sz="0" w:space="0" w:color="auto"/>
        <w:right w:val="none" w:sz="0" w:space="0" w:color="auto"/>
      </w:divBdr>
    </w:div>
    <w:div w:id="1670214114">
      <w:bodyDiv w:val="1"/>
      <w:marLeft w:val="0"/>
      <w:marRight w:val="0"/>
      <w:marTop w:val="0"/>
      <w:marBottom w:val="0"/>
      <w:divBdr>
        <w:top w:val="none" w:sz="0" w:space="0" w:color="auto"/>
        <w:left w:val="none" w:sz="0" w:space="0" w:color="auto"/>
        <w:bottom w:val="none" w:sz="0" w:space="0" w:color="auto"/>
        <w:right w:val="none" w:sz="0" w:space="0" w:color="auto"/>
      </w:divBdr>
    </w:div>
    <w:div w:id="1673146437">
      <w:bodyDiv w:val="1"/>
      <w:marLeft w:val="0"/>
      <w:marRight w:val="0"/>
      <w:marTop w:val="0"/>
      <w:marBottom w:val="0"/>
      <w:divBdr>
        <w:top w:val="none" w:sz="0" w:space="0" w:color="auto"/>
        <w:left w:val="none" w:sz="0" w:space="0" w:color="auto"/>
        <w:bottom w:val="none" w:sz="0" w:space="0" w:color="auto"/>
        <w:right w:val="none" w:sz="0" w:space="0" w:color="auto"/>
      </w:divBdr>
      <w:divsChild>
        <w:div w:id="1238128471">
          <w:marLeft w:val="0"/>
          <w:marRight w:val="0"/>
          <w:marTop w:val="0"/>
          <w:marBottom w:val="0"/>
          <w:divBdr>
            <w:top w:val="none" w:sz="0" w:space="0" w:color="auto"/>
            <w:left w:val="none" w:sz="0" w:space="0" w:color="auto"/>
            <w:bottom w:val="none" w:sz="0" w:space="0" w:color="auto"/>
            <w:right w:val="none" w:sz="0" w:space="0" w:color="auto"/>
          </w:divBdr>
        </w:div>
        <w:div w:id="933901366">
          <w:marLeft w:val="0"/>
          <w:marRight w:val="0"/>
          <w:marTop w:val="0"/>
          <w:marBottom w:val="0"/>
          <w:divBdr>
            <w:top w:val="none" w:sz="0" w:space="0" w:color="auto"/>
            <w:left w:val="none" w:sz="0" w:space="0" w:color="auto"/>
            <w:bottom w:val="none" w:sz="0" w:space="0" w:color="auto"/>
            <w:right w:val="none" w:sz="0" w:space="0" w:color="auto"/>
          </w:divBdr>
        </w:div>
        <w:div w:id="371616491">
          <w:marLeft w:val="0"/>
          <w:marRight w:val="0"/>
          <w:marTop w:val="0"/>
          <w:marBottom w:val="0"/>
          <w:divBdr>
            <w:top w:val="none" w:sz="0" w:space="0" w:color="auto"/>
            <w:left w:val="none" w:sz="0" w:space="0" w:color="auto"/>
            <w:bottom w:val="none" w:sz="0" w:space="0" w:color="auto"/>
            <w:right w:val="none" w:sz="0" w:space="0" w:color="auto"/>
          </w:divBdr>
        </w:div>
      </w:divsChild>
    </w:div>
    <w:div w:id="1700816328">
      <w:bodyDiv w:val="1"/>
      <w:marLeft w:val="0"/>
      <w:marRight w:val="0"/>
      <w:marTop w:val="0"/>
      <w:marBottom w:val="0"/>
      <w:divBdr>
        <w:top w:val="none" w:sz="0" w:space="0" w:color="auto"/>
        <w:left w:val="none" w:sz="0" w:space="0" w:color="auto"/>
        <w:bottom w:val="none" w:sz="0" w:space="0" w:color="auto"/>
        <w:right w:val="none" w:sz="0" w:space="0" w:color="auto"/>
      </w:divBdr>
    </w:div>
    <w:div w:id="1909539393">
      <w:bodyDiv w:val="1"/>
      <w:marLeft w:val="0"/>
      <w:marRight w:val="0"/>
      <w:marTop w:val="0"/>
      <w:marBottom w:val="0"/>
      <w:divBdr>
        <w:top w:val="none" w:sz="0" w:space="0" w:color="auto"/>
        <w:left w:val="none" w:sz="0" w:space="0" w:color="auto"/>
        <w:bottom w:val="none" w:sz="0" w:space="0" w:color="auto"/>
        <w:right w:val="none" w:sz="0" w:space="0" w:color="auto"/>
      </w:divBdr>
    </w:div>
    <w:div w:id="1910068218">
      <w:bodyDiv w:val="1"/>
      <w:marLeft w:val="0"/>
      <w:marRight w:val="0"/>
      <w:marTop w:val="0"/>
      <w:marBottom w:val="0"/>
      <w:divBdr>
        <w:top w:val="none" w:sz="0" w:space="0" w:color="auto"/>
        <w:left w:val="none" w:sz="0" w:space="0" w:color="auto"/>
        <w:bottom w:val="none" w:sz="0" w:space="0" w:color="auto"/>
        <w:right w:val="none" w:sz="0" w:space="0" w:color="auto"/>
      </w:divBdr>
    </w:div>
    <w:div w:id="2013290648">
      <w:bodyDiv w:val="1"/>
      <w:marLeft w:val="0"/>
      <w:marRight w:val="0"/>
      <w:marTop w:val="0"/>
      <w:marBottom w:val="0"/>
      <w:divBdr>
        <w:top w:val="none" w:sz="0" w:space="0" w:color="auto"/>
        <w:left w:val="none" w:sz="0" w:space="0" w:color="auto"/>
        <w:bottom w:val="none" w:sz="0" w:space="0" w:color="auto"/>
        <w:right w:val="none" w:sz="0" w:space="0" w:color="auto"/>
      </w:divBdr>
    </w:div>
    <w:div w:id="2018580269">
      <w:bodyDiv w:val="1"/>
      <w:marLeft w:val="0"/>
      <w:marRight w:val="0"/>
      <w:marTop w:val="0"/>
      <w:marBottom w:val="0"/>
      <w:divBdr>
        <w:top w:val="none" w:sz="0" w:space="0" w:color="auto"/>
        <w:left w:val="none" w:sz="0" w:space="0" w:color="auto"/>
        <w:bottom w:val="none" w:sz="0" w:space="0" w:color="auto"/>
        <w:right w:val="none" w:sz="0" w:space="0" w:color="auto"/>
      </w:divBdr>
      <w:divsChild>
        <w:div w:id="1759250390">
          <w:marLeft w:val="0"/>
          <w:marRight w:val="0"/>
          <w:marTop w:val="0"/>
          <w:marBottom w:val="0"/>
          <w:divBdr>
            <w:top w:val="none" w:sz="0" w:space="0" w:color="auto"/>
            <w:left w:val="none" w:sz="0" w:space="0" w:color="auto"/>
            <w:bottom w:val="none" w:sz="0" w:space="0" w:color="auto"/>
            <w:right w:val="none" w:sz="0" w:space="0" w:color="auto"/>
          </w:divBdr>
        </w:div>
      </w:divsChild>
    </w:div>
    <w:div w:id="2019694689">
      <w:bodyDiv w:val="1"/>
      <w:marLeft w:val="0"/>
      <w:marRight w:val="0"/>
      <w:marTop w:val="0"/>
      <w:marBottom w:val="0"/>
      <w:divBdr>
        <w:top w:val="none" w:sz="0" w:space="0" w:color="auto"/>
        <w:left w:val="none" w:sz="0" w:space="0" w:color="auto"/>
        <w:bottom w:val="none" w:sz="0" w:space="0" w:color="auto"/>
        <w:right w:val="none" w:sz="0" w:space="0" w:color="auto"/>
      </w:divBdr>
    </w:div>
    <w:div w:id="2029939765">
      <w:bodyDiv w:val="1"/>
      <w:marLeft w:val="0"/>
      <w:marRight w:val="0"/>
      <w:marTop w:val="0"/>
      <w:marBottom w:val="0"/>
      <w:divBdr>
        <w:top w:val="none" w:sz="0" w:space="0" w:color="auto"/>
        <w:left w:val="none" w:sz="0" w:space="0" w:color="auto"/>
        <w:bottom w:val="none" w:sz="0" w:space="0" w:color="auto"/>
        <w:right w:val="none" w:sz="0" w:space="0" w:color="auto"/>
      </w:divBdr>
      <w:divsChild>
        <w:div w:id="2145155083">
          <w:marLeft w:val="0"/>
          <w:marRight w:val="0"/>
          <w:marTop w:val="0"/>
          <w:marBottom w:val="0"/>
          <w:divBdr>
            <w:top w:val="none" w:sz="0" w:space="0" w:color="auto"/>
            <w:left w:val="none" w:sz="0" w:space="0" w:color="auto"/>
            <w:bottom w:val="none" w:sz="0" w:space="0" w:color="auto"/>
            <w:right w:val="none" w:sz="0" w:space="0" w:color="auto"/>
          </w:divBdr>
        </w:div>
      </w:divsChild>
    </w:div>
    <w:div w:id="2096440034">
      <w:bodyDiv w:val="1"/>
      <w:marLeft w:val="0"/>
      <w:marRight w:val="0"/>
      <w:marTop w:val="0"/>
      <w:marBottom w:val="0"/>
      <w:divBdr>
        <w:top w:val="none" w:sz="0" w:space="0" w:color="auto"/>
        <w:left w:val="none" w:sz="0" w:space="0" w:color="auto"/>
        <w:bottom w:val="none" w:sz="0" w:space="0" w:color="auto"/>
        <w:right w:val="none" w:sz="0" w:space="0" w:color="auto"/>
      </w:divBdr>
      <w:divsChild>
        <w:div w:id="1693681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7F6FA-1A13-4BD5-8A28-F4C03503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3701</TotalTime>
  <Pages>5</Pages>
  <Words>1314</Words>
  <Characters>7704</Characters>
  <Application>Microsoft Office Word</Application>
  <DocSecurity>0</DocSecurity>
  <Lines>160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Alejandra Chrissaldina Castellanos Siliezar de González</cp:lastModifiedBy>
  <cp:revision>607</cp:revision>
  <cp:lastPrinted>2026-03-06T16:54:00Z</cp:lastPrinted>
  <dcterms:created xsi:type="dcterms:W3CDTF">2025-12-10T17:53:00Z</dcterms:created>
  <dcterms:modified xsi:type="dcterms:W3CDTF">2026-03-06T16:56:00Z</dcterms:modified>
</cp:coreProperties>
</file>