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9B0DD" w14:textId="77777777" w:rsidR="00BA58C1" w:rsidRDefault="00000000">
      <w:pPr>
        <w:spacing w:after="0" w:line="240" w:lineRule="auto"/>
        <w:jc w:val="center"/>
        <w:rPr>
          <w:rFonts w:ascii="Arial" w:eastAsia="Arial" w:hAnsi="Arial" w:cs="Arial"/>
          <w:b/>
          <w:sz w:val="24"/>
          <w:szCs w:val="24"/>
        </w:rPr>
      </w:pPr>
      <w:r>
        <w:rPr>
          <w:rFonts w:ascii="Arial" w:eastAsia="Arial" w:hAnsi="Arial" w:cs="Arial"/>
          <w:b/>
          <w:sz w:val="24"/>
          <w:szCs w:val="24"/>
        </w:rPr>
        <w:t>Plan Operativo Anual 2025</w:t>
      </w:r>
    </w:p>
    <w:p w14:paraId="2712F457" w14:textId="77777777" w:rsidR="00BA58C1" w:rsidRDefault="00BA58C1">
      <w:pPr>
        <w:spacing w:after="0" w:line="240" w:lineRule="auto"/>
        <w:jc w:val="center"/>
        <w:rPr>
          <w:rFonts w:ascii="Arial" w:eastAsia="Arial" w:hAnsi="Arial" w:cs="Arial"/>
          <w:b/>
          <w:sz w:val="24"/>
          <w:szCs w:val="24"/>
        </w:rPr>
      </w:pPr>
    </w:p>
    <w:p w14:paraId="1D34705E" w14:textId="77777777" w:rsidR="00BA58C1" w:rsidRDefault="00BA58C1">
      <w:pPr>
        <w:spacing w:after="0" w:line="240" w:lineRule="auto"/>
        <w:jc w:val="center"/>
        <w:rPr>
          <w:rFonts w:ascii="Arial" w:eastAsia="Arial" w:hAnsi="Arial" w:cs="Arial"/>
          <w:b/>
          <w:sz w:val="24"/>
          <w:szCs w:val="24"/>
        </w:rPr>
      </w:pPr>
    </w:p>
    <w:p w14:paraId="7FC799EA" w14:textId="77777777" w:rsidR="00BA58C1" w:rsidRDefault="00BA58C1">
      <w:pPr>
        <w:spacing w:after="0" w:line="240" w:lineRule="auto"/>
        <w:jc w:val="center"/>
        <w:rPr>
          <w:rFonts w:ascii="Arial" w:eastAsia="Arial" w:hAnsi="Arial" w:cs="Arial"/>
          <w:b/>
          <w:sz w:val="24"/>
          <w:szCs w:val="24"/>
        </w:rPr>
      </w:pPr>
    </w:p>
    <w:p w14:paraId="2768A90F" w14:textId="77777777" w:rsidR="00BA58C1" w:rsidRDefault="00BA58C1">
      <w:pPr>
        <w:spacing w:after="0" w:line="240" w:lineRule="auto"/>
        <w:jc w:val="center"/>
        <w:rPr>
          <w:rFonts w:ascii="Arial" w:eastAsia="Arial" w:hAnsi="Arial" w:cs="Arial"/>
          <w:b/>
          <w:sz w:val="24"/>
          <w:szCs w:val="24"/>
        </w:rPr>
      </w:pPr>
    </w:p>
    <w:p w14:paraId="752A7272" w14:textId="77777777" w:rsidR="00BA58C1" w:rsidRDefault="00BA58C1">
      <w:pPr>
        <w:spacing w:after="0" w:line="240" w:lineRule="auto"/>
        <w:jc w:val="center"/>
        <w:rPr>
          <w:rFonts w:ascii="Arial" w:eastAsia="Arial" w:hAnsi="Arial" w:cs="Arial"/>
          <w:b/>
          <w:sz w:val="24"/>
          <w:szCs w:val="24"/>
        </w:rPr>
      </w:pPr>
    </w:p>
    <w:p w14:paraId="787582FC" w14:textId="77777777" w:rsidR="00BA58C1" w:rsidRDefault="00BA58C1">
      <w:pPr>
        <w:spacing w:after="0" w:line="240" w:lineRule="auto"/>
        <w:jc w:val="center"/>
        <w:rPr>
          <w:rFonts w:ascii="Arial" w:eastAsia="Arial" w:hAnsi="Arial" w:cs="Arial"/>
          <w:b/>
          <w:sz w:val="24"/>
          <w:szCs w:val="24"/>
        </w:rPr>
      </w:pPr>
    </w:p>
    <w:p w14:paraId="4F2EFC40" w14:textId="77777777" w:rsidR="00BA58C1" w:rsidRDefault="00BA58C1">
      <w:pPr>
        <w:spacing w:after="0" w:line="240" w:lineRule="auto"/>
        <w:jc w:val="center"/>
        <w:rPr>
          <w:rFonts w:ascii="Arial" w:eastAsia="Arial" w:hAnsi="Arial" w:cs="Arial"/>
          <w:b/>
          <w:sz w:val="24"/>
          <w:szCs w:val="24"/>
        </w:rPr>
      </w:pPr>
    </w:p>
    <w:p w14:paraId="58900315" w14:textId="77777777" w:rsidR="00BA58C1" w:rsidRDefault="00BA58C1">
      <w:pPr>
        <w:spacing w:after="0" w:line="240" w:lineRule="auto"/>
        <w:jc w:val="center"/>
        <w:rPr>
          <w:rFonts w:ascii="Arial" w:eastAsia="Arial" w:hAnsi="Arial" w:cs="Arial"/>
          <w:b/>
          <w:sz w:val="24"/>
          <w:szCs w:val="24"/>
        </w:rPr>
      </w:pPr>
    </w:p>
    <w:p w14:paraId="27D322AF" w14:textId="77777777" w:rsidR="00BA58C1" w:rsidRDefault="00BA58C1">
      <w:pPr>
        <w:spacing w:after="0" w:line="240" w:lineRule="auto"/>
        <w:jc w:val="center"/>
        <w:rPr>
          <w:rFonts w:ascii="Arial" w:eastAsia="Arial" w:hAnsi="Arial" w:cs="Arial"/>
          <w:b/>
          <w:sz w:val="24"/>
          <w:szCs w:val="24"/>
        </w:rPr>
      </w:pPr>
    </w:p>
    <w:p w14:paraId="69E6562F" w14:textId="77777777" w:rsidR="00BA58C1" w:rsidRDefault="00BA58C1">
      <w:pPr>
        <w:spacing w:after="0" w:line="240" w:lineRule="auto"/>
        <w:jc w:val="center"/>
        <w:rPr>
          <w:rFonts w:ascii="Arial" w:eastAsia="Arial" w:hAnsi="Arial" w:cs="Arial"/>
          <w:b/>
          <w:sz w:val="24"/>
          <w:szCs w:val="24"/>
        </w:rPr>
      </w:pPr>
    </w:p>
    <w:p w14:paraId="44853545" w14:textId="77777777" w:rsidR="00BA58C1" w:rsidRDefault="00BA58C1">
      <w:pPr>
        <w:spacing w:after="0" w:line="240" w:lineRule="auto"/>
        <w:jc w:val="center"/>
        <w:rPr>
          <w:rFonts w:ascii="Arial" w:eastAsia="Arial" w:hAnsi="Arial" w:cs="Arial"/>
          <w:b/>
          <w:sz w:val="24"/>
          <w:szCs w:val="24"/>
        </w:rPr>
      </w:pPr>
    </w:p>
    <w:p w14:paraId="45597CFF" w14:textId="77777777" w:rsidR="00BA58C1" w:rsidRDefault="00BA58C1">
      <w:pPr>
        <w:spacing w:after="0" w:line="240" w:lineRule="auto"/>
        <w:jc w:val="center"/>
        <w:rPr>
          <w:rFonts w:ascii="Arial" w:eastAsia="Arial" w:hAnsi="Arial" w:cs="Arial"/>
          <w:b/>
          <w:sz w:val="24"/>
          <w:szCs w:val="24"/>
        </w:rPr>
      </w:pPr>
    </w:p>
    <w:p w14:paraId="151D0FD1" w14:textId="77777777" w:rsidR="00BA58C1" w:rsidRDefault="00BA58C1">
      <w:pPr>
        <w:spacing w:after="0" w:line="240" w:lineRule="auto"/>
        <w:jc w:val="center"/>
        <w:rPr>
          <w:rFonts w:ascii="Arial" w:eastAsia="Arial" w:hAnsi="Arial" w:cs="Arial"/>
          <w:b/>
          <w:sz w:val="24"/>
          <w:szCs w:val="24"/>
        </w:rPr>
      </w:pPr>
    </w:p>
    <w:p w14:paraId="16F47BDA" w14:textId="77777777" w:rsidR="00BA58C1" w:rsidRDefault="00BA58C1">
      <w:pPr>
        <w:spacing w:after="0" w:line="240" w:lineRule="auto"/>
        <w:jc w:val="center"/>
        <w:rPr>
          <w:rFonts w:ascii="Arial" w:eastAsia="Arial" w:hAnsi="Arial" w:cs="Arial"/>
          <w:b/>
          <w:sz w:val="24"/>
          <w:szCs w:val="24"/>
        </w:rPr>
      </w:pPr>
    </w:p>
    <w:p w14:paraId="3C401324" w14:textId="77777777" w:rsidR="00BA58C1" w:rsidRDefault="00BA58C1">
      <w:pPr>
        <w:spacing w:after="0" w:line="240" w:lineRule="auto"/>
        <w:jc w:val="center"/>
        <w:rPr>
          <w:rFonts w:ascii="Arial" w:eastAsia="Arial" w:hAnsi="Arial" w:cs="Arial"/>
          <w:b/>
          <w:sz w:val="24"/>
          <w:szCs w:val="24"/>
        </w:rPr>
      </w:pPr>
    </w:p>
    <w:p w14:paraId="012B27B8" w14:textId="77777777" w:rsidR="00BA58C1" w:rsidRDefault="00BA58C1">
      <w:pPr>
        <w:spacing w:after="0" w:line="240" w:lineRule="auto"/>
        <w:jc w:val="center"/>
        <w:rPr>
          <w:rFonts w:ascii="Arial" w:eastAsia="Arial" w:hAnsi="Arial" w:cs="Arial"/>
          <w:b/>
          <w:sz w:val="24"/>
          <w:szCs w:val="24"/>
        </w:rPr>
      </w:pPr>
    </w:p>
    <w:p w14:paraId="6F9F76F0" w14:textId="77777777" w:rsidR="00BA58C1" w:rsidRDefault="00BA58C1">
      <w:pPr>
        <w:spacing w:after="0" w:line="240" w:lineRule="auto"/>
        <w:jc w:val="center"/>
        <w:rPr>
          <w:rFonts w:ascii="Arial" w:eastAsia="Arial" w:hAnsi="Arial" w:cs="Arial"/>
          <w:b/>
          <w:sz w:val="24"/>
          <w:szCs w:val="24"/>
        </w:rPr>
      </w:pPr>
    </w:p>
    <w:p w14:paraId="53A2BEC3" w14:textId="77777777" w:rsidR="00BA58C1" w:rsidRDefault="00BA58C1">
      <w:pPr>
        <w:spacing w:after="0" w:line="240" w:lineRule="auto"/>
        <w:jc w:val="center"/>
        <w:rPr>
          <w:rFonts w:ascii="Arial" w:eastAsia="Arial" w:hAnsi="Arial" w:cs="Arial"/>
          <w:b/>
          <w:sz w:val="24"/>
          <w:szCs w:val="24"/>
        </w:rPr>
      </w:pPr>
    </w:p>
    <w:p w14:paraId="257D21AC" w14:textId="77777777" w:rsidR="00BA58C1" w:rsidRDefault="00BA58C1">
      <w:pPr>
        <w:spacing w:after="0" w:line="240" w:lineRule="auto"/>
        <w:jc w:val="center"/>
        <w:rPr>
          <w:rFonts w:ascii="Arial" w:eastAsia="Arial" w:hAnsi="Arial" w:cs="Arial"/>
          <w:b/>
          <w:sz w:val="24"/>
          <w:szCs w:val="24"/>
        </w:rPr>
      </w:pPr>
    </w:p>
    <w:p w14:paraId="4C818D5D" w14:textId="77777777" w:rsidR="00BA58C1" w:rsidRDefault="00000000">
      <w:pPr>
        <w:spacing w:line="240" w:lineRule="auto"/>
        <w:jc w:val="center"/>
        <w:rPr>
          <w:rFonts w:ascii="Arial" w:eastAsia="Arial" w:hAnsi="Arial" w:cs="Arial"/>
          <w:b/>
        </w:rPr>
      </w:pPr>
      <w:r>
        <w:rPr>
          <w:rFonts w:ascii="Arial" w:eastAsia="Arial" w:hAnsi="Arial" w:cs="Arial"/>
          <w:b/>
        </w:rPr>
        <w:t>Comisión Presidencial por la Paz y los Derechos Humanos -COPADEH-</w:t>
      </w:r>
    </w:p>
    <w:p w14:paraId="2119065F" w14:textId="77777777" w:rsidR="00BA58C1" w:rsidRDefault="00BA58C1">
      <w:pPr>
        <w:spacing w:after="0" w:line="240" w:lineRule="auto"/>
        <w:jc w:val="center"/>
        <w:rPr>
          <w:rFonts w:ascii="Arial" w:eastAsia="Arial" w:hAnsi="Arial" w:cs="Arial"/>
          <w:b/>
          <w:sz w:val="24"/>
          <w:szCs w:val="24"/>
        </w:rPr>
      </w:pPr>
    </w:p>
    <w:p w14:paraId="58163F54" w14:textId="77777777" w:rsidR="00BA58C1" w:rsidRDefault="00BA58C1">
      <w:pPr>
        <w:spacing w:after="200" w:line="276" w:lineRule="auto"/>
        <w:rPr>
          <w:rFonts w:ascii="Arial" w:eastAsia="Arial" w:hAnsi="Arial" w:cs="Arial"/>
        </w:rPr>
      </w:pPr>
    </w:p>
    <w:p w14:paraId="68886B08" w14:textId="77777777" w:rsidR="00BA58C1" w:rsidRDefault="00BA58C1">
      <w:pPr>
        <w:spacing w:after="200" w:line="276" w:lineRule="auto"/>
        <w:rPr>
          <w:rFonts w:ascii="Arial" w:eastAsia="Arial" w:hAnsi="Arial" w:cs="Arial"/>
        </w:rPr>
      </w:pPr>
    </w:p>
    <w:p w14:paraId="547EF2DD" w14:textId="77777777" w:rsidR="00BA58C1" w:rsidRDefault="00BA58C1">
      <w:pPr>
        <w:spacing w:after="200" w:line="276" w:lineRule="auto"/>
        <w:rPr>
          <w:rFonts w:ascii="Arial" w:eastAsia="Arial" w:hAnsi="Arial" w:cs="Arial"/>
        </w:rPr>
      </w:pPr>
    </w:p>
    <w:p w14:paraId="2537E3C6" w14:textId="77777777" w:rsidR="00BA58C1" w:rsidRDefault="00BA58C1">
      <w:pPr>
        <w:spacing w:after="200" w:line="276" w:lineRule="auto"/>
        <w:rPr>
          <w:rFonts w:ascii="Arial" w:eastAsia="Arial" w:hAnsi="Arial" w:cs="Arial"/>
        </w:rPr>
      </w:pPr>
    </w:p>
    <w:p w14:paraId="6C29F473" w14:textId="77777777" w:rsidR="00BA58C1" w:rsidRDefault="00BA58C1">
      <w:pPr>
        <w:spacing w:after="200" w:line="276" w:lineRule="auto"/>
        <w:rPr>
          <w:rFonts w:ascii="Arial" w:eastAsia="Arial" w:hAnsi="Arial" w:cs="Arial"/>
        </w:rPr>
      </w:pPr>
    </w:p>
    <w:p w14:paraId="2093D198" w14:textId="77777777" w:rsidR="00BA58C1" w:rsidRDefault="00BA58C1">
      <w:pPr>
        <w:spacing w:after="200" w:line="276" w:lineRule="auto"/>
        <w:rPr>
          <w:rFonts w:ascii="Arial" w:eastAsia="Arial" w:hAnsi="Arial" w:cs="Arial"/>
        </w:rPr>
      </w:pPr>
    </w:p>
    <w:p w14:paraId="61DC8AC2" w14:textId="77777777" w:rsidR="00BA58C1" w:rsidRDefault="00BA58C1">
      <w:pPr>
        <w:spacing w:after="200" w:line="276" w:lineRule="auto"/>
        <w:rPr>
          <w:rFonts w:ascii="Arial" w:eastAsia="Arial" w:hAnsi="Arial" w:cs="Arial"/>
        </w:rPr>
      </w:pPr>
    </w:p>
    <w:p w14:paraId="64C42CCF" w14:textId="77777777" w:rsidR="00BA58C1" w:rsidRDefault="00BA58C1">
      <w:pPr>
        <w:spacing w:after="200" w:line="276" w:lineRule="auto"/>
        <w:rPr>
          <w:rFonts w:ascii="Arial" w:eastAsia="Arial" w:hAnsi="Arial" w:cs="Arial"/>
        </w:rPr>
      </w:pPr>
    </w:p>
    <w:p w14:paraId="54F7F676" w14:textId="77777777" w:rsidR="00BA58C1" w:rsidRDefault="00BA58C1">
      <w:pPr>
        <w:spacing w:after="200" w:line="276" w:lineRule="auto"/>
        <w:rPr>
          <w:rFonts w:ascii="Arial" w:eastAsia="Arial" w:hAnsi="Arial" w:cs="Arial"/>
        </w:rPr>
      </w:pPr>
    </w:p>
    <w:p w14:paraId="47B6F0F9" w14:textId="77777777" w:rsidR="00BA58C1" w:rsidRDefault="00BA58C1">
      <w:pPr>
        <w:spacing w:after="200" w:line="276" w:lineRule="auto"/>
        <w:rPr>
          <w:rFonts w:ascii="Arial" w:eastAsia="Arial" w:hAnsi="Arial" w:cs="Arial"/>
        </w:rPr>
      </w:pPr>
    </w:p>
    <w:p w14:paraId="50474DB5" w14:textId="5BC036AE" w:rsidR="00BA58C1" w:rsidRDefault="007B41D6">
      <w:pPr>
        <w:spacing w:after="200" w:line="276" w:lineRule="auto"/>
        <w:jc w:val="center"/>
        <w:rPr>
          <w:rFonts w:ascii="Arial" w:eastAsia="Arial" w:hAnsi="Arial" w:cs="Arial"/>
        </w:rPr>
      </w:pPr>
      <w:r>
        <w:rPr>
          <w:rFonts w:ascii="Arial" w:eastAsia="Arial" w:hAnsi="Arial" w:cs="Arial"/>
        </w:rPr>
        <w:t>Diciembre</w:t>
      </w:r>
      <w:r w:rsidR="00B468AE">
        <w:rPr>
          <w:rFonts w:ascii="Arial" w:eastAsia="Arial" w:hAnsi="Arial" w:cs="Arial"/>
        </w:rPr>
        <w:t xml:space="preserve"> 2024</w:t>
      </w:r>
      <w:r w:rsidR="00B468AE">
        <w:br w:type="page"/>
      </w:r>
    </w:p>
    <w:p w14:paraId="5A7CFD02" w14:textId="77777777" w:rsidR="00BA58C1" w:rsidRDefault="00000000">
      <w:pPr>
        <w:keepNext/>
        <w:keepLines/>
        <w:pBdr>
          <w:top w:val="nil"/>
          <w:left w:val="nil"/>
          <w:bottom w:val="nil"/>
          <w:right w:val="nil"/>
          <w:between w:val="nil"/>
        </w:pBdr>
        <w:spacing w:before="240" w:after="0"/>
        <w:rPr>
          <w:rFonts w:ascii="Arial" w:eastAsia="Arial" w:hAnsi="Arial" w:cs="Arial"/>
          <w:b/>
          <w:color w:val="000000"/>
        </w:rPr>
      </w:pPr>
      <w:r>
        <w:rPr>
          <w:rFonts w:ascii="Arial" w:eastAsia="Arial" w:hAnsi="Arial" w:cs="Arial"/>
          <w:b/>
          <w:color w:val="000000"/>
        </w:rPr>
        <w:lastRenderedPageBreak/>
        <w:t>Contenido</w:t>
      </w:r>
    </w:p>
    <w:p w14:paraId="080310EB" w14:textId="77777777" w:rsidR="00BA58C1" w:rsidRDefault="00BA58C1">
      <w:pPr>
        <w:pBdr>
          <w:top w:val="nil"/>
          <w:left w:val="nil"/>
          <w:bottom w:val="nil"/>
          <w:right w:val="nil"/>
          <w:between w:val="nil"/>
        </w:pBdr>
        <w:tabs>
          <w:tab w:val="right" w:pos="9350"/>
        </w:tabs>
        <w:spacing w:after="100"/>
        <w:rPr>
          <w:rFonts w:ascii="Arial" w:eastAsia="Arial" w:hAnsi="Arial" w:cs="Arial"/>
          <w:color w:val="000000"/>
        </w:rPr>
      </w:pPr>
    </w:p>
    <w:sdt>
      <w:sdtPr>
        <w:rPr>
          <w:rFonts w:ascii="Calibri" w:eastAsia="Calibri" w:hAnsi="Calibri" w:cs="Calibri"/>
          <w:color w:val="auto"/>
          <w:sz w:val="22"/>
          <w:szCs w:val="22"/>
          <w:lang w:val="es-ES"/>
        </w:rPr>
        <w:id w:val="1178382428"/>
        <w:docPartObj>
          <w:docPartGallery w:val="Table of Contents"/>
          <w:docPartUnique/>
        </w:docPartObj>
      </w:sdtPr>
      <w:sdtEndPr>
        <w:rPr>
          <w:b/>
          <w:bCs/>
        </w:rPr>
      </w:sdtEndPr>
      <w:sdtContent>
        <w:p w14:paraId="45FDD2BD" w14:textId="2BA2E454" w:rsidR="00175CFD" w:rsidRDefault="00175CFD">
          <w:pPr>
            <w:pStyle w:val="TtuloTDC"/>
          </w:pPr>
          <w:r>
            <w:rPr>
              <w:lang w:val="es-ES"/>
            </w:rPr>
            <w:t>Tabla de contenido</w:t>
          </w:r>
        </w:p>
        <w:p w14:paraId="7307948C" w14:textId="008D11ED" w:rsidR="00175CFD" w:rsidRDefault="00175CFD">
          <w:pPr>
            <w:pStyle w:val="TD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70810030" w:history="1">
            <w:r w:rsidRPr="00F91B09">
              <w:rPr>
                <w:rStyle w:val="Hipervnculo"/>
                <w:rFonts w:eastAsia="Arial" w:cs="Arial"/>
                <w:noProof/>
              </w:rPr>
              <w:t>Plan</w:t>
            </w:r>
            <w:r w:rsidRPr="00F91B09">
              <w:rPr>
                <w:rStyle w:val="Hipervnculo"/>
                <w:noProof/>
              </w:rPr>
              <w:t xml:space="preserve"> </w:t>
            </w:r>
            <w:r w:rsidRPr="00F91B09">
              <w:rPr>
                <w:rStyle w:val="Hipervnculo"/>
                <w:rFonts w:eastAsia="Arial" w:cs="Arial"/>
                <w:noProof/>
              </w:rPr>
              <w:t>Operativo Anual 2025</w:t>
            </w:r>
            <w:r>
              <w:rPr>
                <w:noProof/>
                <w:webHidden/>
              </w:rPr>
              <w:tab/>
            </w:r>
            <w:r>
              <w:rPr>
                <w:noProof/>
                <w:webHidden/>
              </w:rPr>
              <w:fldChar w:fldCharType="begin"/>
            </w:r>
            <w:r>
              <w:rPr>
                <w:noProof/>
                <w:webHidden/>
              </w:rPr>
              <w:instrText xml:space="preserve"> PAGEREF _Toc170810030 \h </w:instrText>
            </w:r>
            <w:r>
              <w:rPr>
                <w:noProof/>
                <w:webHidden/>
              </w:rPr>
            </w:r>
            <w:r>
              <w:rPr>
                <w:noProof/>
                <w:webHidden/>
              </w:rPr>
              <w:fldChar w:fldCharType="separate"/>
            </w:r>
            <w:r w:rsidR="00654A0A">
              <w:rPr>
                <w:noProof/>
                <w:webHidden/>
              </w:rPr>
              <w:t>3</w:t>
            </w:r>
            <w:r>
              <w:rPr>
                <w:noProof/>
                <w:webHidden/>
              </w:rPr>
              <w:fldChar w:fldCharType="end"/>
            </w:r>
          </w:hyperlink>
        </w:p>
        <w:p w14:paraId="04DAB5C6" w14:textId="3FA7BD0F"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1" w:history="1">
            <w:r w:rsidRPr="00F91B09">
              <w:rPr>
                <w:rStyle w:val="Hipervnculo"/>
                <w:noProof/>
              </w:rPr>
              <w:t>Objetivos Operativos</w:t>
            </w:r>
            <w:r>
              <w:rPr>
                <w:noProof/>
                <w:webHidden/>
              </w:rPr>
              <w:tab/>
            </w:r>
            <w:r>
              <w:rPr>
                <w:noProof/>
                <w:webHidden/>
              </w:rPr>
              <w:fldChar w:fldCharType="begin"/>
            </w:r>
            <w:r>
              <w:rPr>
                <w:noProof/>
                <w:webHidden/>
              </w:rPr>
              <w:instrText xml:space="preserve"> PAGEREF _Toc170810031 \h </w:instrText>
            </w:r>
            <w:r>
              <w:rPr>
                <w:noProof/>
                <w:webHidden/>
              </w:rPr>
            </w:r>
            <w:r>
              <w:rPr>
                <w:noProof/>
                <w:webHidden/>
              </w:rPr>
              <w:fldChar w:fldCharType="separate"/>
            </w:r>
            <w:r w:rsidR="00654A0A">
              <w:rPr>
                <w:noProof/>
                <w:webHidden/>
              </w:rPr>
              <w:t>5</w:t>
            </w:r>
            <w:r>
              <w:rPr>
                <w:noProof/>
                <w:webHidden/>
              </w:rPr>
              <w:fldChar w:fldCharType="end"/>
            </w:r>
          </w:hyperlink>
        </w:p>
        <w:p w14:paraId="557C2A98" w14:textId="7FC8D699"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2" w:history="1">
            <w:r w:rsidRPr="00F91B09">
              <w:rPr>
                <w:rStyle w:val="Hipervnculo"/>
                <w:noProof/>
              </w:rPr>
              <w:t>Estructura Programática</w:t>
            </w:r>
            <w:r>
              <w:rPr>
                <w:noProof/>
                <w:webHidden/>
              </w:rPr>
              <w:tab/>
            </w:r>
            <w:r>
              <w:rPr>
                <w:noProof/>
                <w:webHidden/>
              </w:rPr>
              <w:fldChar w:fldCharType="begin"/>
            </w:r>
            <w:r>
              <w:rPr>
                <w:noProof/>
                <w:webHidden/>
              </w:rPr>
              <w:instrText xml:space="preserve"> PAGEREF _Toc170810032 \h </w:instrText>
            </w:r>
            <w:r>
              <w:rPr>
                <w:noProof/>
                <w:webHidden/>
              </w:rPr>
            </w:r>
            <w:r>
              <w:rPr>
                <w:noProof/>
                <w:webHidden/>
              </w:rPr>
              <w:fldChar w:fldCharType="separate"/>
            </w:r>
            <w:r w:rsidR="00654A0A">
              <w:rPr>
                <w:noProof/>
                <w:webHidden/>
              </w:rPr>
              <w:t>6</w:t>
            </w:r>
            <w:r>
              <w:rPr>
                <w:noProof/>
                <w:webHidden/>
              </w:rPr>
              <w:fldChar w:fldCharType="end"/>
            </w:r>
          </w:hyperlink>
        </w:p>
        <w:p w14:paraId="177AF5DE" w14:textId="0F0047C5"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33" w:history="1">
            <w:r w:rsidRPr="00F91B09">
              <w:rPr>
                <w:rStyle w:val="Hipervnculo"/>
                <w:noProof/>
              </w:rPr>
              <w:t>Descripción de la Estructura Programática</w:t>
            </w:r>
            <w:r>
              <w:rPr>
                <w:noProof/>
                <w:webHidden/>
              </w:rPr>
              <w:tab/>
            </w:r>
            <w:r>
              <w:rPr>
                <w:noProof/>
                <w:webHidden/>
              </w:rPr>
              <w:fldChar w:fldCharType="begin"/>
            </w:r>
            <w:r>
              <w:rPr>
                <w:noProof/>
                <w:webHidden/>
              </w:rPr>
              <w:instrText xml:space="preserve"> PAGEREF _Toc170810033 \h </w:instrText>
            </w:r>
            <w:r>
              <w:rPr>
                <w:noProof/>
                <w:webHidden/>
              </w:rPr>
            </w:r>
            <w:r>
              <w:rPr>
                <w:noProof/>
                <w:webHidden/>
              </w:rPr>
              <w:fldChar w:fldCharType="separate"/>
            </w:r>
            <w:r w:rsidR="00654A0A">
              <w:rPr>
                <w:noProof/>
                <w:webHidden/>
              </w:rPr>
              <w:t>7</w:t>
            </w:r>
            <w:r>
              <w:rPr>
                <w:noProof/>
                <w:webHidden/>
              </w:rPr>
              <w:fldChar w:fldCharType="end"/>
            </w:r>
          </w:hyperlink>
        </w:p>
        <w:p w14:paraId="633707A9" w14:textId="33C87CCC"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34" w:history="1">
            <w:r w:rsidRPr="00F91B09">
              <w:rPr>
                <w:rStyle w:val="Hipervnculo"/>
                <w:rFonts w:eastAsia="Arial"/>
                <w:noProof/>
              </w:rPr>
              <w:t>Descripción de las actividades presupuestarias</w:t>
            </w:r>
            <w:r>
              <w:rPr>
                <w:noProof/>
                <w:webHidden/>
              </w:rPr>
              <w:tab/>
            </w:r>
            <w:r>
              <w:rPr>
                <w:noProof/>
                <w:webHidden/>
              </w:rPr>
              <w:fldChar w:fldCharType="begin"/>
            </w:r>
            <w:r>
              <w:rPr>
                <w:noProof/>
                <w:webHidden/>
              </w:rPr>
              <w:instrText xml:space="preserve"> PAGEREF _Toc170810034 \h </w:instrText>
            </w:r>
            <w:r>
              <w:rPr>
                <w:noProof/>
                <w:webHidden/>
              </w:rPr>
            </w:r>
            <w:r>
              <w:rPr>
                <w:noProof/>
                <w:webHidden/>
              </w:rPr>
              <w:fldChar w:fldCharType="separate"/>
            </w:r>
            <w:r w:rsidR="00654A0A">
              <w:rPr>
                <w:noProof/>
                <w:webHidden/>
              </w:rPr>
              <w:t>7</w:t>
            </w:r>
            <w:r>
              <w:rPr>
                <w:noProof/>
                <w:webHidden/>
              </w:rPr>
              <w:fldChar w:fldCharType="end"/>
            </w:r>
          </w:hyperlink>
        </w:p>
        <w:p w14:paraId="512DB935" w14:textId="19B4EF23"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5" w:history="1">
            <w:r w:rsidRPr="00F91B09">
              <w:rPr>
                <w:rStyle w:val="Hipervnculo"/>
                <w:noProof/>
              </w:rPr>
              <w:t>Red de Producción</w:t>
            </w:r>
            <w:r>
              <w:rPr>
                <w:noProof/>
                <w:webHidden/>
              </w:rPr>
              <w:tab/>
            </w:r>
            <w:r>
              <w:rPr>
                <w:noProof/>
                <w:webHidden/>
              </w:rPr>
              <w:fldChar w:fldCharType="begin"/>
            </w:r>
            <w:r>
              <w:rPr>
                <w:noProof/>
                <w:webHidden/>
              </w:rPr>
              <w:instrText xml:space="preserve"> PAGEREF _Toc170810035 \h </w:instrText>
            </w:r>
            <w:r>
              <w:rPr>
                <w:noProof/>
                <w:webHidden/>
              </w:rPr>
            </w:r>
            <w:r>
              <w:rPr>
                <w:noProof/>
                <w:webHidden/>
              </w:rPr>
              <w:fldChar w:fldCharType="separate"/>
            </w:r>
            <w:r w:rsidR="00654A0A">
              <w:rPr>
                <w:noProof/>
                <w:webHidden/>
              </w:rPr>
              <w:t>8</w:t>
            </w:r>
            <w:r>
              <w:rPr>
                <w:noProof/>
                <w:webHidden/>
              </w:rPr>
              <w:fldChar w:fldCharType="end"/>
            </w:r>
          </w:hyperlink>
        </w:p>
        <w:p w14:paraId="622705C9" w14:textId="2F77D56E"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6" w:history="1">
            <w:r w:rsidRPr="00F91B09">
              <w:rPr>
                <w:rStyle w:val="Hipervnculo"/>
                <w:noProof/>
              </w:rPr>
              <w:t>Matriz de Plan Operativo Anual</w:t>
            </w:r>
            <w:r>
              <w:rPr>
                <w:noProof/>
                <w:webHidden/>
              </w:rPr>
              <w:tab/>
            </w:r>
            <w:r>
              <w:rPr>
                <w:noProof/>
                <w:webHidden/>
              </w:rPr>
              <w:fldChar w:fldCharType="begin"/>
            </w:r>
            <w:r>
              <w:rPr>
                <w:noProof/>
                <w:webHidden/>
              </w:rPr>
              <w:instrText xml:space="preserve"> PAGEREF _Toc170810036 \h </w:instrText>
            </w:r>
            <w:r>
              <w:rPr>
                <w:noProof/>
                <w:webHidden/>
              </w:rPr>
            </w:r>
            <w:r>
              <w:rPr>
                <w:noProof/>
                <w:webHidden/>
              </w:rPr>
              <w:fldChar w:fldCharType="separate"/>
            </w:r>
            <w:r w:rsidR="00654A0A">
              <w:rPr>
                <w:noProof/>
                <w:webHidden/>
              </w:rPr>
              <w:t>10</w:t>
            </w:r>
            <w:r>
              <w:rPr>
                <w:noProof/>
                <w:webHidden/>
              </w:rPr>
              <w:fldChar w:fldCharType="end"/>
            </w:r>
          </w:hyperlink>
        </w:p>
        <w:p w14:paraId="0E15E091" w14:textId="76A09576"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7" w:history="1">
            <w:r w:rsidRPr="00F91B09">
              <w:rPr>
                <w:rStyle w:val="Hipervnculo"/>
                <w:noProof/>
              </w:rPr>
              <w:t>Matriz de Seguimiento al Plan Operativo Anual</w:t>
            </w:r>
            <w:r>
              <w:rPr>
                <w:noProof/>
                <w:webHidden/>
              </w:rPr>
              <w:tab/>
            </w:r>
            <w:r>
              <w:rPr>
                <w:noProof/>
                <w:webHidden/>
              </w:rPr>
              <w:fldChar w:fldCharType="begin"/>
            </w:r>
            <w:r>
              <w:rPr>
                <w:noProof/>
                <w:webHidden/>
              </w:rPr>
              <w:instrText xml:space="preserve"> PAGEREF _Toc170810037 \h </w:instrText>
            </w:r>
            <w:r>
              <w:rPr>
                <w:noProof/>
                <w:webHidden/>
              </w:rPr>
            </w:r>
            <w:r>
              <w:rPr>
                <w:noProof/>
                <w:webHidden/>
              </w:rPr>
              <w:fldChar w:fldCharType="separate"/>
            </w:r>
            <w:r w:rsidR="00654A0A">
              <w:rPr>
                <w:noProof/>
                <w:webHidden/>
              </w:rPr>
              <w:t>19</w:t>
            </w:r>
            <w:r>
              <w:rPr>
                <w:noProof/>
                <w:webHidden/>
              </w:rPr>
              <w:fldChar w:fldCharType="end"/>
            </w:r>
          </w:hyperlink>
        </w:p>
        <w:p w14:paraId="7854C768" w14:textId="6092B0DE"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8" w:history="1">
            <w:r w:rsidRPr="00F91B09">
              <w:rPr>
                <w:rStyle w:val="Hipervnculo"/>
                <w:noProof/>
              </w:rPr>
              <w:t>Fichas de indicadores de productos</w:t>
            </w:r>
            <w:r>
              <w:rPr>
                <w:noProof/>
                <w:webHidden/>
              </w:rPr>
              <w:tab/>
            </w:r>
            <w:r>
              <w:rPr>
                <w:noProof/>
                <w:webHidden/>
              </w:rPr>
              <w:fldChar w:fldCharType="begin"/>
            </w:r>
            <w:r>
              <w:rPr>
                <w:noProof/>
                <w:webHidden/>
              </w:rPr>
              <w:instrText xml:space="preserve"> PAGEREF _Toc170810038 \h </w:instrText>
            </w:r>
            <w:r>
              <w:rPr>
                <w:noProof/>
                <w:webHidden/>
              </w:rPr>
            </w:r>
            <w:r>
              <w:rPr>
                <w:noProof/>
                <w:webHidden/>
              </w:rPr>
              <w:fldChar w:fldCharType="separate"/>
            </w:r>
            <w:r w:rsidR="00654A0A">
              <w:rPr>
                <w:noProof/>
                <w:webHidden/>
              </w:rPr>
              <w:t>20</w:t>
            </w:r>
            <w:r>
              <w:rPr>
                <w:noProof/>
                <w:webHidden/>
              </w:rPr>
              <w:fldChar w:fldCharType="end"/>
            </w:r>
          </w:hyperlink>
        </w:p>
        <w:p w14:paraId="6772CB7A" w14:textId="4508A535"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39" w:history="1">
            <w:r w:rsidRPr="00F91B09">
              <w:rPr>
                <w:rStyle w:val="Hipervnculo"/>
                <w:noProof/>
              </w:rPr>
              <w:t>Clasificador Temático de Enfoque de Género</w:t>
            </w:r>
            <w:r>
              <w:rPr>
                <w:noProof/>
                <w:webHidden/>
              </w:rPr>
              <w:tab/>
            </w:r>
            <w:r>
              <w:rPr>
                <w:noProof/>
                <w:webHidden/>
              </w:rPr>
              <w:fldChar w:fldCharType="begin"/>
            </w:r>
            <w:r>
              <w:rPr>
                <w:noProof/>
                <w:webHidden/>
              </w:rPr>
              <w:instrText xml:space="preserve"> PAGEREF _Toc170810039 \h </w:instrText>
            </w:r>
            <w:r>
              <w:rPr>
                <w:noProof/>
                <w:webHidden/>
              </w:rPr>
            </w:r>
            <w:r>
              <w:rPr>
                <w:noProof/>
                <w:webHidden/>
              </w:rPr>
              <w:fldChar w:fldCharType="separate"/>
            </w:r>
            <w:r w:rsidR="00654A0A">
              <w:rPr>
                <w:noProof/>
                <w:webHidden/>
              </w:rPr>
              <w:t>23</w:t>
            </w:r>
            <w:r>
              <w:rPr>
                <w:noProof/>
                <w:webHidden/>
              </w:rPr>
              <w:fldChar w:fldCharType="end"/>
            </w:r>
          </w:hyperlink>
        </w:p>
        <w:p w14:paraId="39F4FA56" w14:textId="395D6AC1" w:rsidR="00175CFD" w:rsidRDefault="00175CFD">
          <w:pPr>
            <w:pStyle w:val="TDC1"/>
            <w:tabs>
              <w:tab w:val="right" w:leader="dot" w:pos="9350"/>
            </w:tabs>
            <w:rPr>
              <w:rFonts w:asciiTheme="minorHAnsi" w:eastAsiaTheme="minorEastAsia" w:hAnsiTheme="minorHAnsi" w:cstheme="minorBidi"/>
              <w:noProof/>
              <w:kern w:val="2"/>
              <w:sz w:val="24"/>
              <w:szCs w:val="24"/>
              <w14:ligatures w14:val="standardContextual"/>
            </w:rPr>
          </w:pPr>
          <w:hyperlink w:anchor="_Toc170810040" w:history="1">
            <w:r w:rsidRPr="00F91B09">
              <w:rPr>
                <w:rStyle w:val="Hipervnculo"/>
                <w:noProof/>
              </w:rPr>
              <w:t>Apéndice</w:t>
            </w:r>
            <w:r>
              <w:rPr>
                <w:noProof/>
                <w:webHidden/>
              </w:rPr>
              <w:tab/>
            </w:r>
            <w:r>
              <w:rPr>
                <w:noProof/>
                <w:webHidden/>
              </w:rPr>
              <w:fldChar w:fldCharType="begin"/>
            </w:r>
            <w:r>
              <w:rPr>
                <w:noProof/>
                <w:webHidden/>
              </w:rPr>
              <w:instrText xml:space="preserve"> PAGEREF _Toc170810040 \h </w:instrText>
            </w:r>
            <w:r>
              <w:rPr>
                <w:noProof/>
                <w:webHidden/>
              </w:rPr>
            </w:r>
            <w:r>
              <w:rPr>
                <w:noProof/>
                <w:webHidden/>
              </w:rPr>
              <w:fldChar w:fldCharType="separate"/>
            </w:r>
            <w:r w:rsidR="00654A0A">
              <w:rPr>
                <w:noProof/>
                <w:webHidden/>
              </w:rPr>
              <w:t>24</w:t>
            </w:r>
            <w:r>
              <w:rPr>
                <w:noProof/>
                <w:webHidden/>
              </w:rPr>
              <w:fldChar w:fldCharType="end"/>
            </w:r>
          </w:hyperlink>
        </w:p>
        <w:p w14:paraId="0634881E" w14:textId="404DDA51"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41" w:history="1">
            <w:r w:rsidRPr="00F91B09">
              <w:rPr>
                <w:rStyle w:val="Hipervnculo"/>
                <w:noProof/>
              </w:rPr>
              <w:t>Apéndice 1</w:t>
            </w:r>
            <w:r>
              <w:rPr>
                <w:noProof/>
                <w:webHidden/>
              </w:rPr>
              <w:tab/>
            </w:r>
            <w:r>
              <w:rPr>
                <w:noProof/>
                <w:webHidden/>
              </w:rPr>
              <w:fldChar w:fldCharType="begin"/>
            </w:r>
            <w:r>
              <w:rPr>
                <w:noProof/>
                <w:webHidden/>
              </w:rPr>
              <w:instrText xml:space="preserve"> PAGEREF _Toc170810041 \h </w:instrText>
            </w:r>
            <w:r>
              <w:rPr>
                <w:noProof/>
                <w:webHidden/>
              </w:rPr>
            </w:r>
            <w:r>
              <w:rPr>
                <w:noProof/>
                <w:webHidden/>
              </w:rPr>
              <w:fldChar w:fldCharType="separate"/>
            </w:r>
            <w:r w:rsidR="00654A0A">
              <w:rPr>
                <w:noProof/>
                <w:webHidden/>
              </w:rPr>
              <w:t>24</w:t>
            </w:r>
            <w:r>
              <w:rPr>
                <w:noProof/>
                <w:webHidden/>
              </w:rPr>
              <w:fldChar w:fldCharType="end"/>
            </w:r>
          </w:hyperlink>
        </w:p>
        <w:p w14:paraId="28569654" w14:textId="47ED3CCE"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2" w:history="1">
            <w:r w:rsidRPr="00F91B09">
              <w:rPr>
                <w:rStyle w:val="Hipervnculo"/>
                <w:rFonts w:ascii="Arial" w:hAnsi="Arial" w:cs="Arial"/>
                <w:b/>
                <w:bCs/>
                <w:noProof/>
                <w:lang w:val="es-ES"/>
              </w:rPr>
              <w:t>Base legal</w:t>
            </w:r>
            <w:r>
              <w:rPr>
                <w:noProof/>
                <w:webHidden/>
              </w:rPr>
              <w:tab/>
            </w:r>
            <w:r>
              <w:rPr>
                <w:noProof/>
                <w:webHidden/>
              </w:rPr>
              <w:fldChar w:fldCharType="begin"/>
            </w:r>
            <w:r>
              <w:rPr>
                <w:noProof/>
                <w:webHidden/>
              </w:rPr>
              <w:instrText xml:space="preserve"> PAGEREF _Toc170810042 \h </w:instrText>
            </w:r>
            <w:r>
              <w:rPr>
                <w:noProof/>
                <w:webHidden/>
              </w:rPr>
            </w:r>
            <w:r>
              <w:rPr>
                <w:noProof/>
                <w:webHidden/>
              </w:rPr>
              <w:fldChar w:fldCharType="separate"/>
            </w:r>
            <w:r w:rsidR="00654A0A">
              <w:rPr>
                <w:noProof/>
                <w:webHidden/>
              </w:rPr>
              <w:t>24</w:t>
            </w:r>
            <w:r>
              <w:rPr>
                <w:noProof/>
                <w:webHidden/>
              </w:rPr>
              <w:fldChar w:fldCharType="end"/>
            </w:r>
          </w:hyperlink>
        </w:p>
        <w:p w14:paraId="1CD1ED88" w14:textId="577BCE74"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3" w:history="1">
            <w:r w:rsidRPr="00F91B09">
              <w:rPr>
                <w:rStyle w:val="Hipervnculo"/>
                <w:rFonts w:ascii="Arial" w:hAnsi="Arial" w:cs="Arial"/>
                <w:b/>
                <w:bCs/>
                <w:noProof/>
                <w:lang w:val="es-ES"/>
              </w:rPr>
              <w:t>Visión</w:t>
            </w:r>
            <w:r>
              <w:rPr>
                <w:noProof/>
                <w:webHidden/>
              </w:rPr>
              <w:tab/>
            </w:r>
            <w:r>
              <w:rPr>
                <w:noProof/>
                <w:webHidden/>
              </w:rPr>
              <w:fldChar w:fldCharType="begin"/>
            </w:r>
            <w:r>
              <w:rPr>
                <w:noProof/>
                <w:webHidden/>
              </w:rPr>
              <w:instrText xml:space="preserve"> PAGEREF _Toc170810043 \h </w:instrText>
            </w:r>
            <w:r>
              <w:rPr>
                <w:noProof/>
                <w:webHidden/>
              </w:rPr>
            </w:r>
            <w:r>
              <w:rPr>
                <w:noProof/>
                <w:webHidden/>
              </w:rPr>
              <w:fldChar w:fldCharType="separate"/>
            </w:r>
            <w:r w:rsidR="00654A0A">
              <w:rPr>
                <w:noProof/>
                <w:webHidden/>
              </w:rPr>
              <w:t>24</w:t>
            </w:r>
            <w:r>
              <w:rPr>
                <w:noProof/>
                <w:webHidden/>
              </w:rPr>
              <w:fldChar w:fldCharType="end"/>
            </w:r>
          </w:hyperlink>
        </w:p>
        <w:p w14:paraId="3C924C27" w14:textId="3C5A0EEC"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4" w:history="1">
            <w:r w:rsidRPr="00F91B09">
              <w:rPr>
                <w:rStyle w:val="Hipervnculo"/>
                <w:rFonts w:ascii="Arial" w:hAnsi="Arial" w:cs="Arial"/>
                <w:b/>
                <w:bCs/>
                <w:noProof/>
                <w:lang w:val="es-ES"/>
              </w:rPr>
              <w:t>Misión</w:t>
            </w:r>
            <w:r>
              <w:rPr>
                <w:noProof/>
                <w:webHidden/>
              </w:rPr>
              <w:tab/>
            </w:r>
            <w:r>
              <w:rPr>
                <w:noProof/>
                <w:webHidden/>
              </w:rPr>
              <w:fldChar w:fldCharType="begin"/>
            </w:r>
            <w:r>
              <w:rPr>
                <w:noProof/>
                <w:webHidden/>
              </w:rPr>
              <w:instrText xml:space="preserve"> PAGEREF _Toc170810044 \h </w:instrText>
            </w:r>
            <w:r>
              <w:rPr>
                <w:noProof/>
                <w:webHidden/>
              </w:rPr>
            </w:r>
            <w:r>
              <w:rPr>
                <w:noProof/>
                <w:webHidden/>
              </w:rPr>
              <w:fldChar w:fldCharType="separate"/>
            </w:r>
            <w:r w:rsidR="00654A0A">
              <w:rPr>
                <w:noProof/>
                <w:webHidden/>
              </w:rPr>
              <w:t>24</w:t>
            </w:r>
            <w:r>
              <w:rPr>
                <w:noProof/>
                <w:webHidden/>
              </w:rPr>
              <w:fldChar w:fldCharType="end"/>
            </w:r>
          </w:hyperlink>
        </w:p>
        <w:p w14:paraId="53805486" w14:textId="764601C7"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5" w:history="1">
            <w:r w:rsidRPr="00F91B09">
              <w:rPr>
                <w:rStyle w:val="Hipervnculo"/>
                <w:rFonts w:ascii="Arial" w:hAnsi="Arial" w:cs="Arial"/>
                <w:b/>
                <w:bCs/>
                <w:noProof/>
                <w:lang w:val="es-ES"/>
              </w:rPr>
              <w:t>Nuestros principios forman parte de nuestra misión,  son los contenidos en la Ley del Organismo Ejecutivo:  Solidaridad, subsidiariedad, transparencia, probidad, eficacia, eficiencia, descentralización y participación ciudadana.</w:t>
            </w:r>
            <w:r>
              <w:rPr>
                <w:noProof/>
                <w:webHidden/>
              </w:rPr>
              <w:tab/>
            </w:r>
            <w:r>
              <w:rPr>
                <w:noProof/>
                <w:webHidden/>
              </w:rPr>
              <w:fldChar w:fldCharType="begin"/>
            </w:r>
            <w:r>
              <w:rPr>
                <w:noProof/>
                <w:webHidden/>
              </w:rPr>
              <w:instrText xml:space="preserve"> PAGEREF _Toc170810045 \h </w:instrText>
            </w:r>
            <w:r>
              <w:rPr>
                <w:noProof/>
                <w:webHidden/>
              </w:rPr>
            </w:r>
            <w:r>
              <w:rPr>
                <w:noProof/>
                <w:webHidden/>
              </w:rPr>
              <w:fldChar w:fldCharType="separate"/>
            </w:r>
            <w:r w:rsidR="00654A0A">
              <w:rPr>
                <w:noProof/>
                <w:webHidden/>
              </w:rPr>
              <w:t>24</w:t>
            </w:r>
            <w:r>
              <w:rPr>
                <w:noProof/>
                <w:webHidden/>
              </w:rPr>
              <w:fldChar w:fldCharType="end"/>
            </w:r>
          </w:hyperlink>
        </w:p>
        <w:p w14:paraId="7D378925" w14:textId="1C691119"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6" w:history="1">
            <w:r w:rsidRPr="00F91B09">
              <w:rPr>
                <w:rStyle w:val="Hipervnculo"/>
                <w:rFonts w:ascii="Arial" w:hAnsi="Arial" w:cs="Arial"/>
                <w:b/>
                <w:bCs/>
                <w:noProof/>
                <w:lang w:val="es-ES"/>
              </w:rPr>
              <w:t>Además formulamos los siguientes de acuerdo a la temática que atendemos:</w:t>
            </w:r>
            <w:r>
              <w:rPr>
                <w:noProof/>
                <w:webHidden/>
              </w:rPr>
              <w:tab/>
            </w:r>
            <w:r>
              <w:rPr>
                <w:noProof/>
                <w:webHidden/>
              </w:rPr>
              <w:fldChar w:fldCharType="begin"/>
            </w:r>
            <w:r>
              <w:rPr>
                <w:noProof/>
                <w:webHidden/>
              </w:rPr>
              <w:instrText xml:space="preserve"> PAGEREF _Toc170810046 \h </w:instrText>
            </w:r>
            <w:r>
              <w:rPr>
                <w:noProof/>
                <w:webHidden/>
              </w:rPr>
            </w:r>
            <w:r>
              <w:rPr>
                <w:noProof/>
                <w:webHidden/>
              </w:rPr>
              <w:fldChar w:fldCharType="separate"/>
            </w:r>
            <w:r w:rsidR="00654A0A">
              <w:rPr>
                <w:noProof/>
                <w:webHidden/>
              </w:rPr>
              <w:t>24</w:t>
            </w:r>
            <w:r>
              <w:rPr>
                <w:noProof/>
                <w:webHidden/>
              </w:rPr>
              <w:fldChar w:fldCharType="end"/>
            </w:r>
          </w:hyperlink>
        </w:p>
        <w:p w14:paraId="569542EE" w14:textId="7182F211"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7" w:history="1">
            <w:r w:rsidRPr="00F91B09">
              <w:rPr>
                <w:rStyle w:val="Hipervnculo"/>
                <w:rFonts w:ascii="Arial" w:hAnsi="Arial" w:cs="Arial"/>
                <w:b/>
                <w:bCs/>
                <w:noProof/>
                <w:lang w:val="es-ES"/>
              </w:rPr>
              <w:t>Objetivos Estratégicos y operativos</w:t>
            </w:r>
            <w:r>
              <w:rPr>
                <w:noProof/>
                <w:webHidden/>
              </w:rPr>
              <w:tab/>
            </w:r>
            <w:r>
              <w:rPr>
                <w:noProof/>
                <w:webHidden/>
              </w:rPr>
              <w:fldChar w:fldCharType="begin"/>
            </w:r>
            <w:r>
              <w:rPr>
                <w:noProof/>
                <w:webHidden/>
              </w:rPr>
              <w:instrText xml:space="preserve"> PAGEREF _Toc170810047 \h </w:instrText>
            </w:r>
            <w:r>
              <w:rPr>
                <w:noProof/>
                <w:webHidden/>
              </w:rPr>
            </w:r>
            <w:r>
              <w:rPr>
                <w:noProof/>
                <w:webHidden/>
              </w:rPr>
              <w:fldChar w:fldCharType="separate"/>
            </w:r>
            <w:r w:rsidR="00654A0A">
              <w:rPr>
                <w:noProof/>
                <w:webHidden/>
              </w:rPr>
              <w:t>25</w:t>
            </w:r>
            <w:r>
              <w:rPr>
                <w:noProof/>
                <w:webHidden/>
              </w:rPr>
              <w:fldChar w:fldCharType="end"/>
            </w:r>
          </w:hyperlink>
        </w:p>
        <w:p w14:paraId="37359348" w14:textId="14A22B6D"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8" w:history="1">
            <w:r w:rsidRPr="00F91B09">
              <w:rPr>
                <w:rStyle w:val="Hipervnculo"/>
                <w:rFonts w:ascii="Arial" w:hAnsi="Arial" w:cs="Arial"/>
                <w:b/>
                <w:bCs/>
                <w:noProof/>
                <w:lang w:val="es-ES"/>
              </w:rPr>
              <w:t>Objetivos de Información Financiera</w:t>
            </w:r>
            <w:r>
              <w:rPr>
                <w:noProof/>
                <w:webHidden/>
              </w:rPr>
              <w:tab/>
            </w:r>
            <w:r>
              <w:rPr>
                <w:noProof/>
                <w:webHidden/>
              </w:rPr>
              <w:fldChar w:fldCharType="begin"/>
            </w:r>
            <w:r>
              <w:rPr>
                <w:noProof/>
                <w:webHidden/>
              </w:rPr>
              <w:instrText xml:space="preserve"> PAGEREF _Toc170810048 \h </w:instrText>
            </w:r>
            <w:r>
              <w:rPr>
                <w:noProof/>
                <w:webHidden/>
              </w:rPr>
            </w:r>
            <w:r>
              <w:rPr>
                <w:noProof/>
                <w:webHidden/>
              </w:rPr>
              <w:fldChar w:fldCharType="separate"/>
            </w:r>
            <w:r w:rsidR="00654A0A">
              <w:rPr>
                <w:noProof/>
                <w:webHidden/>
              </w:rPr>
              <w:t>27</w:t>
            </w:r>
            <w:r>
              <w:rPr>
                <w:noProof/>
                <w:webHidden/>
              </w:rPr>
              <w:fldChar w:fldCharType="end"/>
            </w:r>
          </w:hyperlink>
        </w:p>
        <w:p w14:paraId="1D5FFD70" w14:textId="46638E4E"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49" w:history="1">
            <w:r w:rsidRPr="00F91B09">
              <w:rPr>
                <w:rStyle w:val="Hipervnculo"/>
                <w:rFonts w:ascii="Arial" w:hAnsi="Arial" w:cs="Arial"/>
                <w:b/>
                <w:bCs/>
                <w:noProof/>
                <w:lang w:val="es-ES"/>
              </w:rPr>
              <w:t>Objetivos de Información y Comunicación</w:t>
            </w:r>
            <w:r>
              <w:rPr>
                <w:noProof/>
                <w:webHidden/>
              </w:rPr>
              <w:tab/>
            </w:r>
            <w:r>
              <w:rPr>
                <w:noProof/>
                <w:webHidden/>
              </w:rPr>
              <w:fldChar w:fldCharType="begin"/>
            </w:r>
            <w:r>
              <w:rPr>
                <w:noProof/>
                <w:webHidden/>
              </w:rPr>
              <w:instrText xml:space="preserve"> PAGEREF _Toc170810049 \h </w:instrText>
            </w:r>
            <w:r>
              <w:rPr>
                <w:noProof/>
                <w:webHidden/>
              </w:rPr>
            </w:r>
            <w:r>
              <w:rPr>
                <w:noProof/>
                <w:webHidden/>
              </w:rPr>
              <w:fldChar w:fldCharType="separate"/>
            </w:r>
            <w:r w:rsidR="00654A0A">
              <w:rPr>
                <w:noProof/>
                <w:webHidden/>
              </w:rPr>
              <w:t>27</w:t>
            </w:r>
            <w:r>
              <w:rPr>
                <w:noProof/>
                <w:webHidden/>
              </w:rPr>
              <w:fldChar w:fldCharType="end"/>
            </w:r>
          </w:hyperlink>
        </w:p>
        <w:p w14:paraId="068A61B8" w14:textId="5006B2A9" w:rsidR="00175CFD" w:rsidRDefault="00175CFD">
          <w:pPr>
            <w:pStyle w:val="TDC3"/>
            <w:tabs>
              <w:tab w:val="right" w:leader="dot" w:pos="9350"/>
            </w:tabs>
            <w:rPr>
              <w:rFonts w:asciiTheme="minorHAnsi" w:eastAsiaTheme="minorEastAsia" w:hAnsiTheme="minorHAnsi" w:cstheme="minorBidi"/>
              <w:noProof/>
              <w:kern w:val="2"/>
              <w:sz w:val="24"/>
              <w:szCs w:val="24"/>
              <w14:ligatures w14:val="standardContextual"/>
            </w:rPr>
          </w:pPr>
          <w:hyperlink w:anchor="_Toc170810050" w:history="1">
            <w:r w:rsidRPr="00F91B09">
              <w:rPr>
                <w:rStyle w:val="Hipervnculo"/>
                <w:rFonts w:ascii="Arial" w:hAnsi="Arial" w:cs="Arial"/>
                <w:b/>
                <w:bCs/>
                <w:noProof/>
                <w:lang w:val="es-ES"/>
              </w:rPr>
              <w:t>Objetivos de Cumplimiento Normativo</w:t>
            </w:r>
            <w:r>
              <w:rPr>
                <w:noProof/>
                <w:webHidden/>
              </w:rPr>
              <w:tab/>
            </w:r>
            <w:r>
              <w:rPr>
                <w:noProof/>
                <w:webHidden/>
              </w:rPr>
              <w:fldChar w:fldCharType="begin"/>
            </w:r>
            <w:r>
              <w:rPr>
                <w:noProof/>
                <w:webHidden/>
              </w:rPr>
              <w:instrText xml:space="preserve"> PAGEREF _Toc170810050 \h </w:instrText>
            </w:r>
            <w:r>
              <w:rPr>
                <w:noProof/>
                <w:webHidden/>
              </w:rPr>
            </w:r>
            <w:r>
              <w:rPr>
                <w:noProof/>
                <w:webHidden/>
              </w:rPr>
              <w:fldChar w:fldCharType="separate"/>
            </w:r>
            <w:r w:rsidR="00654A0A">
              <w:rPr>
                <w:noProof/>
                <w:webHidden/>
              </w:rPr>
              <w:t>27</w:t>
            </w:r>
            <w:r>
              <w:rPr>
                <w:noProof/>
                <w:webHidden/>
              </w:rPr>
              <w:fldChar w:fldCharType="end"/>
            </w:r>
          </w:hyperlink>
        </w:p>
        <w:p w14:paraId="05D393E2" w14:textId="3AC90261" w:rsidR="00175CFD" w:rsidRDefault="00175CFD">
          <w:pPr>
            <w:pStyle w:val="TDC2"/>
            <w:tabs>
              <w:tab w:val="right" w:leader="dot" w:pos="9350"/>
            </w:tabs>
            <w:rPr>
              <w:rFonts w:asciiTheme="minorHAnsi" w:eastAsiaTheme="minorEastAsia" w:hAnsiTheme="minorHAnsi" w:cstheme="minorBidi"/>
              <w:noProof/>
              <w:kern w:val="2"/>
              <w:sz w:val="24"/>
              <w:szCs w:val="24"/>
              <w14:ligatures w14:val="standardContextual"/>
            </w:rPr>
          </w:pPr>
          <w:hyperlink w:anchor="_Toc170810051" w:history="1">
            <w:r w:rsidRPr="00F91B09">
              <w:rPr>
                <w:rStyle w:val="Hipervnculo"/>
                <w:rFonts w:cs="Arial"/>
                <w:noProof/>
              </w:rPr>
              <w:t>Estrategias</w:t>
            </w:r>
            <w:r>
              <w:rPr>
                <w:noProof/>
                <w:webHidden/>
              </w:rPr>
              <w:tab/>
            </w:r>
            <w:r>
              <w:rPr>
                <w:noProof/>
                <w:webHidden/>
              </w:rPr>
              <w:fldChar w:fldCharType="begin"/>
            </w:r>
            <w:r>
              <w:rPr>
                <w:noProof/>
                <w:webHidden/>
              </w:rPr>
              <w:instrText xml:space="preserve"> PAGEREF _Toc170810051 \h </w:instrText>
            </w:r>
            <w:r>
              <w:rPr>
                <w:noProof/>
                <w:webHidden/>
              </w:rPr>
            </w:r>
            <w:r>
              <w:rPr>
                <w:noProof/>
                <w:webHidden/>
              </w:rPr>
              <w:fldChar w:fldCharType="separate"/>
            </w:r>
            <w:r w:rsidR="00654A0A">
              <w:rPr>
                <w:noProof/>
                <w:webHidden/>
              </w:rPr>
              <w:t>27</w:t>
            </w:r>
            <w:r>
              <w:rPr>
                <w:noProof/>
                <w:webHidden/>
              </w:rPr>
              <w:fldChar w:fldCharType="end"/>
            </w:r>
          </w:hyperlink>
        </w:p>
        <w:p w14:paraId="20DCF5E2" w14:textId="0F356EA2" w:rsidR="00175CFD" w:rsidRDefault="00175CFD">
          <w:pPr>
            <w:pStyle w:val="TDC1"/>
            <w:tabs>
              <w:tab w:val="right" w:leader="dot" w:pos="9350"/>
            </w:tabs>
            <w:rPr>
              <w:rFonts w:asciiTheme="minorHAnsi" w:eastAsiaTheme="minorEastAsia" w:hAnsiTheme="minorHAnsi" w:cstheme="minorBidi"/>
              <w:noProof/>
              <w:kern w:val="2"/>
              <w:sz w:val="24"/>
              <w:szCs w:val="24"/>
              <w14:ligatures w14:val="standardContextual"/>
            </w:rPr>
          </w:pPr>
          <w:hyperlink w:anchor="_Toc170810052" w:history="1">
            <w:r w:rsidRPr="00F91B09">
              <w:rPr>
                <w:rStyle w:val="Hipervnculo"/>
                <w:noProof/>
              </w:rPr>
              <w:t>Referencias</w:t>
            </w:r>
            <w:r>
              <w:rPr>
                <w:noProof/>
                <w:webHidden/>
              </w:rPr>
              <w:tab/>
            </w:r>
            <w:r>
              <w:rPr>
                <w:noProof/>
                <w:webHidden/>
              </w:rPr>
              <w:fldChar w:fldCharType="begin"/>
            </w:r>
            <w:r>
              <w:rPr>
                <w:noProof/>
                <w:webHidden/>
              </w:rPr>
              <w:instrText xml:space="preserve"> PAGEREF _Toc170810052 \h </w:instrText>
            </w:r>
            <w:r>
              <w:rPr>
                <w:noProof/>
                <w:webHidden/>
              </w:rPr>
            </w:r>
            <w:r>
              <w:rPr>
                <w:noProof/>
                <w:webHidden/>
              </w:rPr>
              <w:fldChar w:fldCharType="separate"/>
            </w:r>
            <w:r w:rsidR="00654A0A">
              <w:rPr>
                <w:noProof/>
                <w:webHidden/>
              </w:rPr>
              <w:t>28</w:t>
            </w:r>
            <w:r>
              <w:rPr>
                <w:noProof/>
                <w:webHidden/>
              </w:rPr>
              <w:fldChar w:fldCharType="end"/>
            </w:r>
          </w:hyperlink>
        </w:p>
        <w:p w14:paraId="57D19C18" w14:textId="6AD04C8C" w:rsidR="00175CFD" w:rsidRDefault="00175CFD">
          <w:pPr>
            <w:pStyle w:val="TDC1"/>
            <w:tabs>
              <w:tab w:val="right" w:leader="dot" w:pos="9350"/>
            </w:tabs>
            <w:rPr>
              <w:rFonts w:asciiTheme="minorHAnsi" w:eastAsiaTheme="minorEastAsia" w:hAnsiTheme="minorHAnsi" w:cstheme="minorBidi"/>
              <w:noProof/>
              <w:kern w:val="2"/>
              <w:sz w:val="24"/>
              <w:szCs w:val="24"/>
              <w14:ligatures w14:val="standardContextual"/>
            </w:rPr>
          </w:pPr>
          <w:hyperlink w:anchor="_Toc170810053" w:history="1">
            <w:r w:rsidRPr="00F91B09">
              <w:rPr>
                <w:rStyle w:val="Hipervnculo"/>
                <w:noProof/>
              </w:rPr>
              <w:t>Apéndices</w:t>
            </w:r>
            <w:r>
              <w:rPr>
                <w:noProof/>
                <w:webHidden/>
              </w:rPr>
              <w:tab/>
            </w:r>
            <w:r>
              <w:rPr>
                <w:noProof/>
                <w:webHidden/>
              </w:rPr>
              <w:fldChar w:fldCharType="begin"/>
            </w:r>
            <w:r>
              <w:rPr>
                <w:noProof/>
                <w:webHidden/>
              </w:rPr>
              <w:instrText xml:space="preserve"> PAGEREF _Toc170810053 \h </w:instrText>
            </w:r>
            <w:r>
              <w:rPr>
                <w:noProof/>
                <w:webHidden/>
              </w:rPr>
            </w:r>
            <w:r>
              <w:rPr>
                <w:noProof/>
                <w:webHidden/>
              </w:rPr>
              <w:fldChar w:fldCharType="separate"/>
            </w:r>
            <w:r w:rsidR="00654A0A">
              <w:rPr>
                <w:noProof/>
                <w:webHidden/>
              </w:rPr>
              <w:t>28</w:t>
            </w:r>
            <w:r>
              <w:rPr>
                <w:noProof/>
                <w:webHidden/>
              </w:rPr>
              <w:fldChar w:fldCharType="end"/>
            </w:r>
          </w:hyperlink>
        </w:p>
        <w:p w14:paraId="358A80C4" w14:textId="1F5E1904" w:rsidR="00175CFD" w:rsidRDefault="00175CFD">
          <w:r>
            <w:rPr>
              <w:b/>
              <w:bCs/>
              <w:lang w:val="es-ES"/>
            </w:rPr>
            <w:fldChar w:fldCharType="end"/>
          </w:r>
        </w:p>
      </w:sdtContent>
    </w:sdt>
    <w:p w14:paraId="5553FFB6" w14:textId="77777777" w:rsidR="00BA58C1" w:rsidRDefault="00000000">
      <w:pPr>
        <w:pStyle w:val="Ttulo1"/>
        <w:rPr>
          <w:rFonts w:eastAsia="Arial" w:cs="Arial"/>
          <w:color w:val="000000"/>
        </w:rPr>
      </w:pPr>
      <w:bookmarkStart w:id="0" w:name="_Toc170810030"/>
      <w:r>
        <w:rPr>
          <w:rFonts w:eastAsia="Arial" w:cs="Arial"/>
          <w:color w:val="000000"/>
        </w:rPr>
        <w:lastRenderedPageBreak/>
        <w:t>Plan</w:t>
      </w:r>
      <w:r>
        <w:t xml:space="preserve"> </w:t>
      </w:r>
      <w:r>
        <w:rPr>
          <w:rFonts w:eastAsia="Arial" w:cs="Arial"/>
          <w:color w:val="000000"/>
        </w:rPr>
        <w:t>Operativo Anual 2025</w:t>
      </w:r>
      <w:bookmarkEnd w:id="0"/>
    </w:p>
    <w:p w14:paraId="1285BE77" w14:textId="77777777" w:rsidR="00BA58C1" w:rsidRDefault="00BA58C1"/>
    <w:p w14:paraId="2FE8A171" w14:textId="77777777" w:rsidR="00BA58C1" w:rsidRDefault="00000000">
      <w:pPr>
        <w:jc w:val="center"/>
        <w:rPr>
          <w:rFonts w:ascii="Arial" w:eastAsia="Arial" w:hAnsi="Arial" w:cs="Arial"/>
          <w:b/>
        </w:rPr>
      </w:pPr>
      <w:r>
        <w:rPr>
          <w:rFonts w:ascii="Arial" w:eastAsia="Arial" w:hAnsi="Arial" w:cs="Arial"/>
          <w:b/>
        </w:rPr>
        <w:t>Presentación</w:t>
      </w:r>
    </w:p>
    <w:p w14:paraId="0A862719" w14:textId="77777777" w:rsidR="00BA58C1" w:rsidRDefault="00BA58C1"/>
    <w:p w14:paraId="5796A2A7"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La COPADEH presenta su Plan Operativo Anual para el Ejercicio Fiscal 2025, que como su nombre lo indica, es elaborado para el corto plazo, con periodicidad de un año.  </w:t>
      </w:r>
    </w:p>
    <w:p w14:paraId="48EABFD4" w14:textId="77777777" w:rsidR="00BA58C1" w:rsidRDefault="00000000">
      <w:pPr>
        <w:spacing w:after="0" w:line="480" w:lineRule="auto"/>
        <w:ind w:firstLine="720"/>
        <w:jc w:val="both"/>
        <w:rPr>
          <w:rFonts w:ascii="Arial" w:eastAsia="Arial" w:hAnsi="Arial" w:cs="Arial"/>
        </w:rPr>
      </w:pPr>
      <w:r>
        <w:rPr>
          <w:rFonts w:ascii="Arial" w:eastAsia="Arial" w:hAnsi="Arial" w:cs="Arial"/>
        </w:rPr>
        <w:t>Es la etapa del proceso de planificación que concreta el alcance del (los) resultado(s) inmediatos mediante la entrega de bienes y servicios (</w:t>
      </w:r>
      <w:proofErr w:type="spellStart"/>
      <w:r>
        <w:rPr>
          <w:rFonts w:ascii="Arial" w:eastAsia="Arial" w:hAnsi="Arial" w:cs="Arial"/>
        </w:rPr>
        <w:t>Minfin</w:t>
      </w:r>
      <w:proofErr w:type="spellEnd"/>
      <w:r>
        <w:rPr>
          <w:rFonts w:ascii="Arial" w:eastAsia="Arial" w:hAnsi="Arial" w:cs="Arial"/>
        </w:rPr>
        <w:t xml:space="preserve">-Segeplan, 2023) </w:t>
      </w:r>
    </w:p>
    <w:p w14:paraId="70CDF5B7"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Para la elaboración del mismo se han involucrado todas las dependencias de la </w:t>
      </w:r>
      <w:proofErr w:type="gramStart"/>
      <w:r>
        <w:rPr>
          <w:rFonts w:ascii="Arial" w:eastAsia="Arial" w:hAnsi="Arial" w:cs="Arial"/>
        </w:rPr>
        <w:t>COPADEH,  presentando</w:t>
      </w:r>
      <w:proofErr w:type="gramEnd"/>
      <w:r>
        <w:rPr>
          <w:rFonts w:ascii="Arial" w:eastAsia="Arial" w:hAnsi="Arial" w:cs="Arial"/>
        </w:rPr>
        <w:t xml:space="preserve"> cada una de ellas sus matrices de plan operativo anual.</w:t>
      </w:r>
    </w:p>
    <w:p w14:paraId="2858552F"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Para este proceso han participado los responsables, siendo estos, los </w:t>
      </w:r>
      <w:proofErr w:type="gramStart"/>
      <w:r>
        <w:rPr>
          <w:rFonts w:ascii="Arial" w:eastAsia="Arial" w:hAnsi="Arial" w:cs="Arial"/>
        </w:rPr>
        <w:t>Directores</w:t>
      </w:r>
      <w:proofErr w:type="gramEnd"/>
      <w:r>
        <w:rPr>
          <w:rFonts w:ascii="Arial" w:eastAsia="Arial" w:hAnsi="Arial" w:cs="Arial"/>
        </w:rPr>
        <w:t>, Jefes y Encargados con sus respectivos equipos de trabajo, donde se programan los servicios que la COPADEH brindará, planteando para ello su red de producción, es decir los productos y subproductos que serán entregados a la población meta.</w:t>
      </w:r>
    </w:p>
    <w:p w14:paraId="5FC8AE89" w14:textId="77777777" w:rsidR="00BA58C1" w:rsidRDefault="00000000">
      <w:pPr>
        <w:spacing w:after="0" w:line="480" w:lineRule="auto"/>
        <w:ind w:firstLine="720"/>
        <w:jc w:val="both"/>
        <w:rPr>
          <w:rFonts w:ascii="Arial" w:eastAsia="Arial" w:hAnsi="Arial" w:cs="Arial"/>
        </w:rPr>
      </w:pPr>
      <w:r>
        <w:rPr>
          <w:rFonts w:ascii="Arial" w:eastAsia="Arial" w:hAnsi="Arial" w:cs="Arial"/>
        </w:rPr>
        <w:t>La producción se ha modificado con base en las reformas a su mandato, que como fue explicado en el Plan Estratégico Institucional, se retiró de las atribuciones de la COPADEH la responsabilidad de dar atención a la conflictividad social. En la misma reforma se adicionó el cumplimiento de los Acuerdos de Paz como parte de las responsabilidades que tiene la COPADEH, atribución que conlleva una serie de compromisos que se han quedado rezagados desde hace casi tres décadas</w:t>
      </w:r>
    </w:p>
    <w:p w14:paraId="30DC9C08"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 En el plan operativo anual además se proyecta el presupuesto que será necesario para la prestación de los servicios y todo el soporte administrativo-financiero y de apoyo.</w:t>
      </w:r>
    </w:p>
    <w:p w14:paraId="1A5AA5B7" w14:textId="1EA096C9" w:rsidR="00BA58C1" w:rsidRDefault="00000000">
      <w:pPr>
        <w:spacing w:after="0" w:line="480" w:lineRule="auto"/>
        <w:ind w:firstLine="720"/>
        <w:jc w:val="both"/>
        <w:rPr>
          <w:rFonts w:ascii="Arial" w:eastAsia="Arial" w:hAnsi="Arial" w:cs="Arial"/>
        </w:rPr>
      </w:pPr>
      <w:r>
        <w:rPr>
          <w:rFonts w:ascii="Arial" w:eastAsia="Arial" w:hAnsi="Arial" w:cs="Arial"/>
        </w:rPr>
        <w:t xml:space="preserve">El Plan Operativo Anual de la Comisión Presidencial por la Paz y los Derechos Humanos, se elaboró por un monto de </w:t>
      </w:r>
      <w:r w:rsidR="007B41D6">
        <w:rPr>
          <w:rFonts w:ascii="Arial" w:eastAsia="Arial" w:hAnsi="Arial" w:cs="Arial"/>
        </w:rPr>
        <w:t>235</w:t>
      </w:r>
      <w:r>
        <w:rPr>
          <w:rFonts w:ascii="Arial" w:eastAsia="Arial" w:hAnsi="Arial" w:cs="Arial"/>
        </w:rPr>
        <w:t xml:space="preserve"> millones</w:t>
      </w:r>
      <w:r w:rsidR="00A17BAB">
        <w:rPr>
          <w:rFonts w:ascii="Arial" w:eastAsia="Arial" w:hAnsi="Arial" w:cs="Arial"/>
        </w:rPr>
        <w:t xml:space="preserve"> de</w:t>
      </w:r>
      <w:r>
        <w:rPr>
          <w:rFonts w:ascii="Arial" w:eastAsia="Arial" w:hAnsi="Arial" w:cs="Arial"/>
        </w:rPr>
        <w:t xml:space="preserve"> quetzales para la realización de sus atribuciones.  </w:t>
      </w:r>
    </w:p>
    <w:p w14:paraId="229429E9" w14:textId="77777777" w:rsidR="00BA58C1" w:rsidRDefault="00000000">
      <w:pPr>
        <w:spacing w:after="0" w:line="480" w:lineRule="auto"/>
        <w:ind w:firstLine="720"/>
        <w:jc w:val="both"/>
        <w:rPr>
          <w:rFonts w:ascii="Arial" w:eastAsia="Arial" w:hAnsi="Arial" w:cs="Arial"/>
        </w:rPr>
      </w:pPr>
      <w:r>
        <w:rPr>
          <w:rFonts w:ascii="Arial" w:eastAsia="Arial" w:hAnsi="Arial" w:cs="Arial"/>
        </w:rPr>
        <w:lastRenderedPageBreak/>
        <w:t>Por otra parte, cada año se harán las gestiones de ampliación presupuestaria para el pago de las Sentencias de la Corte Interamericana de Derechos Humanos, que representan un compromiso derivado de la ratificación de tratados internacionales sobre derechos humanos y lo establecido en el compromiso para el seguimiento a los compromisos de la Política Pública de reparación a las Comunidades Afectadas por la Construcción de la Hidroeléctrica de Chixoy.</w:t>
      </w:r>
    </w:p>
    <w:p w14:paraId="29188D9D" w14:textId="77777777" w:rsidR="00BA58C1" w:rsidRDefault="00000000">
      <w:pPr>
        <w:spacing w:after="0" w:line="480" w:lineRule="auto"/>
        <w:ind w:firstLine="720"/>
        <w:jc w:val="both"/>
        <w:rPr>
          <w:rFonts w:ascii="Arial" w:eastAsia="Arial" w:hAnsi="Arial" w:cs="Arial"/>
        </w:rPr>
      </w:pPr>
      <w:r>
        <w:rPr>
          <w:rFonts w:ascii="Arial" w:eastAsia="Arial" w:hAnsi="Arial" w:cs="Arial"/>
        </w:rPr>
        <w:t>Los productos y subproductos que se incorporan por primera vez al quehacer de la COPADEH fueron discutidos en reunión con los representantes de la SEGEPLAN y el MINFIN, sin embargo, aún no se encuentran en su versión final por las gestiones que se deben hacer con MINFIN para que puedan incorporarse a los sistemas en el anteproyecto de presupuesto.</w:t>
      </w:r>
    </w:p>
    <w:p w14:paraId="2DFD7BD4" w14:textId="77777777" w:rsidR="00BA58C1" w:rsidRDefault="00000000">
      <w:pPr>
        <w:spacing w:after="0" w:line="480" w:lineRule="auto"/>
        <w:ind w:firstLine="720"/>
        <w:jc w:val="both"/>
        <w:rPr>
          <w:rFonts w:ascii="Arial" w:eastAsia="Arial" w:hAnsi="Arial" w:cs="Arial"/>
        </w:rPr>
      </w:pPr>
      <w:r>
        <w:rPr>
          <w:rFonts w:ascii="Arial" w:eastAsia="Arial" w:hAnsi="Arial" w:cs="Arial"/>
        </w:rPr>
        <w:t>Con la finalidad de reflejar el quehacer de la COPADEH y el presupuesto necesario, se incorporan esta nueva producción como está planteada hasta el momento, de ser necesario, se modificarán cuando se formule el anteproyecto de presupuesto.</w:t>
      </w:r>
    </w:p>
    <w:p w14:paraId="70844BE7"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    </w:t>
      </w:r>
    </w:p>
    <w:p w14:paraId="1E60DF98" w14:textId="77777777" w:rsidR="00BA58C1" w:rsidRDefault="00000000">
      <w:pPr>
        <w:spacing w:after="0" w:line="480" w:lineRule="auto"/>
        <w:ind w:firstLine="720"/>
        <w:jc w:val="both"/>
        <w:rPr>
          <w:rFonts w:ascii="Arial" w:eastAsia="Arial" w:hAnsi="Arial" w:cs="Arial"/>
        </w:rPr>
      </w:pPr>
      <w:r>
        <w:rPr>
          <w:rFonts w:ascii="Arial" w:eastAsia="Arial" w:hAnsi="Arial" w:cs="Arial"/>
        </w:rPr>
        <w:t xml:space="preserve">. </w:t>
      </w:r>
    </w:p>
    <w:p w14:paraId="056E9BAB" w14:textId="77777777" w:rsidR="00BA58C1" w:rsidRDefault="00BA58C1">
      <w:pPr>
        <w:spacing w:after="200" w:line="276" w:lineRule="auto"/>
        <w:jc w:val="both"/>
        <w:rPr>
          <w:rFonts w:ascii="Verdana" w:eastAsia="Verdana" w:hAnsi="Verdana" w:cs="Verdana"/>
        </w:rPr>
      </w:pPr>
    </w:p>
    <w:p w14:paraId="7F56B39A" w14:textId="77777777" w:rsidR="00BA58C1" w:rsidRDefault="00000000">
      <w:pPr>
        <w:spacing w:after="200" w:line="276" w:lineRule="auto"/>
        <w:jc w:val="both"/>
        <w:rPr>
          <w:rFonts w:ascii="Verdana" w:eastAsia="Verdana" w:hAnsi="Verdana" w:cs="Verdana"/>
        </w:rPr>
      </w:pPr>
      <w:r>
        <w:rPr>
          <w:rFonts w:ascii="Verdana" w:eastAsia="Verdana" w:hAnsi="Verdana" w:cs="Verdana"/>
        </w:rPr>
        <w:t xml:space="preserve"> </w:t>
      </w:r>
    </w:p>
    <w:p w14:paraId="3C351BE6" w14:textId="77777777" w:rsidR="00BA58C1" w:rsidRDefault="00BA58C1">
      <w:pPr>
        <w:spacing w:after="200" w:line="276" w:lineRule="auto"/>
        <w:jc w:val="both"/>
        <w:rPr>
          <w:rFonts w:ascii="Verdana" w:eastAsia="Verdana" w:hAnsi="Verdana" w:cs="Verdana"/>
        </w:rPr>
      </w:pPr>
    </w:p>
    <w:p w14:paraId="5C7C1142" w14:textId="77777777" w:rsidR="00BA58C1" w:rsidRDefault="00BA58C1">
      <w:pPr>
        <w:spacing w:after="200" w:line="276" w:lineRule="auto"/>
        <w:jc w:val="both"/>
        <w:rPr>
          <w:rFonts w:ascii="Verdana" w:eastAsia="Verdana" w:hAnsi="Verdana" w:cs="Verdana"/>
        </w:rPr>
      </w:pPr>
    </w:p>
    <w:p w14:paraId="1EAEEE7D" w14:textId="77777777" w:rsidR="00BA58C1" w:rsidRDefault="00BA58C1">
      <w:pPr>
        <w:spacing w:after="200" w:line="276" w:lineRule="auto"/>
        <w:jc w:val="both"/>
        <w:rPr>
          <w:rFonts w:ascii="Verdana" w:eastAsia="Verdana" w:hAnsi="Verdana" w:cs="Verdana"/>
        </w:rPr>
      </w:pPr>
    </w:p>
    <w:p w14:paraId="37FFFF43" w14:textId="77777777" w:rsidR="00BA58C1" w:rsidRDefault="00BA58C1">
      <w:pPr>
        <w:spacing w:after="200" w:line="276" w:lineRule="auto"/>
        <w:jc w:val="both"/>
        <w:rPr>
          <w:rFonts w:ascii="Verdana" w:eastAsia="Verdana" w:hAnsi="Verdana" w:cs="Verdana"/>
        </w:rPr>
      </w:pPr>
    </w:p>
    <w:p w14:paraId="72F07C9C" w14:textId="77777777" w:rsidR="00BA58C1" w:rsidRDefault="00BA58C1">
      <w:pPr>
        <w:spacing w:after="200" w:line="276" w:lineRule="auto"/>
        <w:jc w:val="both"/>
        <w:rPr>
          <w:rFonts w:ascii="Verdana" w:eastAsia="Verdana" w:hAnsi="Verdana" w:cs="Verdana"/>
        </w:rPr>
      </w:pPr>
    </w:p>
    <w:p w14:paraId="0EE9739F" w14:textId="77777777" w:rsidR="00BA58C1" w:rsidRDefault="00000000">
      <w:pPr>
        <w:pStyle w:val="Ttulo2"/>
        <w:spacing w:before="0" w:after="0" w:line="480" w:lineRule="auto"/>
      </w:pPr>
      <w:bookmarkStart w:id="1" w:name="_Toc170810031"/>
      <w:r>
        <w:lastRenderedPageBreak/>
        <w:t>Objetivos Operativos</w:t>
      </w:r>
      <w:bookmarkEnd w:id="1"/>
      <w:r>
        <w:t xml:space="preserve"> </w:t>
      </w:r>
    </w:p>
    <w:p w14:paraId="2D05537C" w14:textId="77777777" w:rsidR="00BA58C1" w:rsidRDefault="00000000">
      <w:pPr>
        <w:spacing w:after="0" w:line="480" w:lineRule="auto"/>
        <w:ind w:left="1004"/>
        <w:jc w:val="both"/>
        <w:rPr>
          <w:rFonts w:ascii="Arial" w:eastAsia="Arial" w:hAnsi="Arial" w:cs="Arial"/>
        </w:rPr>
      </w:pPr>
      <w:bookmarkStart w:id="2" w:name="_heading=h.1fob9te" w:colFirst="0" w:colLast="0"/>
      <w:bookmarkEnd w:id="2"/>
      <w:proofErr w:type="gramStart"/>
      <w:r>
        <w:rPr>
          <w:rFonts w:ascii="Arial" w:eastAsia="Arial" w:hAnsi="Arial" w:cs="Arial"/>
        </w:rPr>
        <w:t>O1.1  Asesorar</w:t>
      </w:r>
      <w:proofErr w:type="gramEnd"/>
      <w:r>
        <w:rPr>
          <w:rFonts w:ascii="Arial" w:eastAsia="Arial" w:hAnsi="Arial" w:cs="Arial"/>
        </w:rPr>
        <w:t xml:space="preserve"> a las dependencias del Organismo Ejecutivo para la gestión, reconocimiento y promoción de los Derechos humanos.</w:t>
      </w:r>
    </w:p>
    <w:p w14:paraId="406082C8" w14:textId="77777777" w:rsidR="00BA58C1" w:rsidRDefault="00000000">
      <w:pPr>
        <w:spacing w:after="0" w:line="480" w:lineRule="auto"/>
        <w:ind w:left="1004"/>
        <w:jc w:val="both"/>
        <w:rPr>
          <w:rFonts w:ascii="Arial" w:eastAsia="Arial" w:hAnsi="Arial" w:cs="Arial"/>
        </w:rPr>
      </w:pPr>
      <w:r>
        <w:rPr>
          <w:rFonts w:ascii="Arial" w:eastAsia="Arial" w:hAnsi="Arial" w:cs="Arial"/>
        </w:rPr>
        <w:t> O.1.2 Articular a las dependencias del Organismo Ejecutivo y otros actores para la construcción de una cultura de paz y el cumplimiento de los compromisos derivados de los Acuerdos de Paz.</w:t>
      </w:r>
    </w:p>
    <w:p w14:paraId="5185F81D" w14:textId="77777777" w:rsidR="00BA58C1" w:rsidRDefault="00000000">
      <w:pPr>
        <w:spacing w:after="0" w:line="480" w:lineRule="auto"/>
        <w:ind w:left="1004"/>
        <w:jc w:val="both"/>
        <w:rPr>
          <w:rFonts w:ascii="Arial" w:eastAsia="Arial" w:hAnsi="Arial" w:cs="Arial"/>
        </w:rPr>
      </w:pPr>
      <w:r>
        <w:rPr>
          <w:rFonts w:ascii="Arial" w:eastAsia="Arial" w:hAnsi="Arial" w:cs="Arial"/>
        </w:rPr>
        <w:t>O1.3 Asesorar a las dependencias del Organismo Ejecutivo y otros actores para la creación y fortalecimiento de los espacios de diálogo como mecanismo para la solución de la problemática que afecta al país.</w:t>
      </w:r>
    </w:p>
    <w:p w14:paraId="1B8C58FD" w14:textId="77777777" w:rsidR="00BA58C1" w:rsidRDefault="00000000">
      <w:pPr>
        <w:spacing w:after="0" w:line="480" w:lineRule="auto"/>
        <w:ind w:left="1004"/>
        <w:jc w:val="both"/>
        <w:rPr>
          <w:rFonts w:ascii="Arial" w:eastAsia="Arial" w:hAnsi="Arial" w:cs="Arial"/>
        </w:rPr>
      </w:pPr>
      <w:r>
        <w:rPr>
          <w:rFonts w:ascii="Arial" w:eastAsia="Arial" w:hAnsi="Arial" w:cs="Arial"/>
        </w:rPr>
        <w:t>O.2.1 Coordinar y dar seguimiento y atención a los compromisos recomendaciones de Estado en materia de Derechos Humanos en coordinación con las dependencias del Organismo Ejecutivo y otros actores.</w:t>
      </w:r>
    </w:p>
    <w:p w14:paraId="723E9D53" w14:textId="77777777" w:rsidR="00BA58C1" w:rsidRDefault="00000000">
      <w:pPr>
        <w:spacing w:after="0" w:line="480" w:lineRule="auto"/>
        <w:ind w:left="1004"/>
        <w:jc w:val="both"/>
        <w:rPr>
          <w:rFonts w:ascii="Arial" w:eastAsia="Arial" w:hAnsi="Arial" w:cs="Arial"/>
        </w:rPr>
      </w:pPr>
      <w:r>
        <w:rPr>
          <w:rFonts w:ascii="Arial" w:eastAsia="Arial" w:hAnsi="Arial" w:cs="Arial"/>
        </w:rPr>
        <w:t>O.2.2 Coordinar procesos de formación y profesionalización en derechos humanos, cultura de paz y ciudadanía vinculando a las Instituciones del Estado, Sector Empresarial y Sociedad en General.</w:t>
      </w:r>
    </w:p>
    <w:p w14:paraId="67267AED" w14:textId="77777777" w:rsidR="00BA58C1" w:rsidRDefault="00000000">
      <w:pPr>
        <w:spacing w:after="0" w:line="480" w:lineRule="auto"/>
        <w:ind w:left="1004"/>
        <w:jc w:val="both"/>
        <w:rPr>
          <w:rFonts w:ascii="Arial" w:eastAsia="Arial" w:hAnsi="Arial" w:cs="Arial"/>
        </w:rPr>
      </w:pPr>
      <w:r>
        <w:rPr>
          <w:rFonts w:ascii="Arial" w:eastAsia="Arial" w:hAnsi="Arial" w:cs="Arial"/>
        </w:rPr>
        <w:t xml:space="preserve">O.2.4 Desarrollar un plan de acción </w:t>
      </w:r>
      <w:proofErr w:type="gramStart"/>
      <w:r>
        <w:rPr>
          <w:rFonts w:ascii="Arial" w:eastAsia="Arial" w:hAnsi="Arial" w:cs="Arial"/>
        </w:rPr>
        <w:t>nacional  de</w:t>
      </w:r>
      <w:proofErr w:type="gramEnd"/>
      <w:r>
        <w:rPr>
          <w:rFonts w:ascii="Arial" w:eastAsia="Arial" w:hAnsi="Arial" w:cs="Arial"/>
        </w:rPr>
        <w:t xml:space="preserve"> dignificación orientado a víctimas de violaciones de derechos humanos.</w:t>
      </w:r>
    </w:p>
    <w:p w14:paraId="4A46C704" w14:textId="77777777" w:rsidR="00BA58C1" w:rsidRDefault="00000000">
      <w:pPr>
        <w:spacing w:after="0" w:line="480" w:lineRule="auto"/>
        <w:ind w:left="1004"/>
        <w:jc w:val="both"/>
        <w:rPr>
          <w:rFonts w:ascii="Arial" w:eastAsia="Arial" w:hAnsi="Arial" w:cs="Arial"/>
        </w:rPr>
      </w:pPr>
      <w:r>
        <w:rPr>
          <w:rFonts w:ascii="Arial" w:eastAsia="Arial" w:hAnsi="Arial" w:cs="Arial"/>
        </w:rPr>
        <w:t>O.3.1 Planificar, dirigir, coordinar y supervisar todos los procesos de administración, dotación, gestión y selección del recurso humano.</w:t>
      </w:r>
    </w:p>
    <w:p w14:paraId="184DB408" w14:textId="77777777" w:rsidR="00BA58C1" w:rsidRDefault="00BA58C1">
      <w:pPr>
        <w:spacing w:after="0" w:line="480" w:lineRule="auto"/>
        <w:ind w:left="1004"/>
        <w:jc w:val="both"/>
        <w:rPr>
          <w:rFonts w:ascii="Arial" w:eastAsia="Arial" w:hAnsi="Arial" w:cs="Arial"/>
        </w:rPr>
      </w:pPr>
    </w:p>
    <w:p w14:paraId="780046A2" w14:textId="77777777" w:rsidR="00BA58C1" w:rsidRDefault="00BA58C1">
      <w:pPr>
        <w:spacing w:after="0" w:line="480" w:lineRule="auto"/>
        <w:ind w:left="1004"/>
        <w:jc w:val="both"/>
        <w:rPr>
          <w:rFonts w:ascii="Arial" w:eastAsia="Arial" w:hAnsi="Arial" w:cs="Arial"/>
        </w:rPr>
      </w:pPr>
    </w:p>
    <w:p w14:paraId="3DA2A9BD" w14:textId="77777777" w:rsidR="00BA58C1" w:rsidRDefault="00BA58C1">
      <w:pPr>
        <w:spacing w:after="0" w:line="480" w:lineRule="auto"/>
        <w:ind w:left="1004"/>
        <w:jc w:val="both"/>
        <w:rPr>
          <w:rFonts w:ascii="Arial" w:eastAsia="Arial" w:hAnsi="Arial" w:cs="Arial"/>
        </w:rPr>
      </w:pPr>
    </w:p>
    <w:p w14:paraId="05B25CC1" w14:textId="0AC57995" w:rsidR="00E849A3" w:rsidRPr="00C2204E" w:rsidRDefault="00000000" w:rsidP="00C2204E">
      <w:pPr>
        <w:pStyle w:val="Ttulo2"/>
      </w:pPr>
      <w:bookmarkStart w:id="3" w:name="_Toc170810032"/>
      <w:r w:rsidRPr="00C2204E">
        <w:lastRenderedPageBreak/>
        <w:t>Estructura Programática</w:t>
      </w:r>
      <w:bookmarkEnd w:id="3"/>
      <w:r w:rsidRPr="00C2204E">
        <w:t xml:space="preserve"> </w:t>
      </w:r>
    </w:p>
    <w:p w14:paraId="2A299561" w14:textId="17FF53A3" w:rsidR="00BA58C1" w:rsidRDefault="00E849A3" w:rsidP="00E849A3">
      <w:pPr>
        <w:pStyle w:val="Sinespaciado"/>
      </w:pPr>
      <w:r>
        <w:rPr>
          <w:noProof/>
        </w:rPr>
        <mc:AlternateContent>
          <mc:Choice Requires="wps">
            <w:drawing>
              <wp:anchor distT="0" distB="0" distL="114300" distR="114300" simplePos="0" relativeHeight="251658240" behindDoc="0" locked="0" layoutInCell="1" hidden="0" allowOverlap="1" wp14:anchorId="6A98868A" wp14:editId="54D4F728">
                <wp:simplePos x="0" y="0"/>
                <wp:positionH relativeFrom="page">
                  <wp:posOffset>638175</wp:posOffset>
                </wp:positionH>
                <wp:positionV relativeFrom="page">
                  <wp:posOffset>2257425</wp:posOffset>
                </wp:positionV>
                <wp:extent cx="491490" cy="5562600"/>
                <wp:effectExtent l="0" t="0" r="22860" b="19050"/>
                <wp:wrapNone/>
                <wp:docPr id="2140059278" name="Rectángulo 2140059278"/>
                <wp:cNvGraphicFramePr/>
                <a:graphic xmlns:a="http://schemas.openxmlformats.org/drawingml/2006/main">
                  <a:graphicData uri="http://schemas.microsoft.com/office/word/2010/wordprocessingShape">
                    <wps:wsp>
                      <wps:cNvSpPr/>
                      <wps:spPr>
                        <a:xfrm>
                          <a:off x="0" y="0"/>
                          <a:ext cx="491490" cy="5562600"/>
                        </a:xfrm>
                        <a:prstGeom prst="rect">
                          <a:avLst/>
                        </a:prstGeom>
                        <a:gradFill>
                          <a:gsLst>
                            <a:gs pos="0">
                              <a:srgbClr val="4F81BD"/>
                            </a:gs>
                            <a:gs pos="100000">
                              <a:srgbClr val="E8ECF4"/>
                            </a:gs>
                          </a:gsLst>
                          <a:lin ang="2700000" scaled="0"/>
                        </a:gradFill>
                        <a:ln w="9525" cap="flat" cmpd="sng">
                          <a:solidFill>
                            <a:srgbClr val="365F91"/>
                          </a:solidFill>
                          <a:prstDash val="solid"/>
                          <a:miter lim="800000"/>
                          <a:headEnd type="none" w="sm" len="sm"/>
                          <a:tailEnd type="none" w="sm" len="sm"/>
                        </a:ln>
                      </wps:spPr>
                      <wps:txbx>
                        <w:txbxContent>
                          <w:p w14:paraId="5906E04D" w14:textId="77777777" w:rsidR="00BA58C1" w:rsidRDefault="00000000">
                            <w:pPr>
                              <w:spacing w:line="258" w:lineRule="auto"/>
                              <w:textDirection w:val="btLr"/>
                            </w:pPr>
                            <w:r>
                              <w:rPr>
                                <w:color w:val="000000"/>
                              </w:rPr>
                              <w:t>Á</w:t>
                            </w:r>
                          </w:p>
                          <w:p w14:paraId="77D7DCC2" w14:textId="77777777" w:rsidR="00BA58C1" w:rsidRDefault="00000000">
                            <w:pPr>
                              <w:spacing w:line="258" w:lineRule="auto"/>
                              <w:textDirection w:val="btLr"/>
                            </w:pPr>
                            <w:r>
                              <w:rPr>
                                <w:color w:val="000000"/>
                              </w:rPr>
                              <w:t>M</w:t>
                            </w:r>
                          </w:p>
                          <w:p w14:paraId="2F3D092C" w14:textId="77777777" w:rsidR="00BA58C1" w:rsidRDefault="00000000">
                            <w:pPr>
                              <w:spacing w:line="258" w:lineRule="auto"/>
                              <w:textDirection w:val="btLr"/>
                            </w:pPr>
                            <w:r>
                              <w:rPr>
                                <w:color w:val="000000"/>
                              </w:rPr>
                              <w:t>B</w:t>
                            </w:r>
                          </w:p>
                          <w:p w14:paraId="539598DA" w14:textId="77777777" w:rsidR="00BA58C1" w:rsidRDefault="00000000">
                            <w:pPr>
                              <w:spacing w:line="258" w:lineRule="auto"/>
                              <w:textDirection w:val="btLr"/>
                            </w:pPr>
                            <w:r>
                              <w:rPr>
                                <w:color w:val="000000"/>
                              </w:rPr>
                              <w:t>I</w:t>
                            </w:r>
                          </w:p>
                          <w:p w14:paraId="2D15C20E" w14:textId="77777777" w:rsidR="00BA58C1" w:rsidRDefault="00000000">
                            <w:pPr>
                              <w:spacing w:line="258" w:lineRule="auto"/>
                              <w:textDirection w:val="btLr"/>
                            </w:pPr>
                            <w:r>
                              <w:rPr>
                                <w:color w:val="000000"/>
                              </w:rPr>
                              <w:t>T</w:t>
                            </w:r>
                          </w:p>
                          <w:p w14:paraId="36C26B47" w14:textId="77777777" w:rsidR="00BA58C1" w:rsidRDefault="00000000">
                            <w:pPr>
                              <w:spacing w:line="258" w:lineRule="auto"/>
                              <w:textDirection w:val="btLr"/>
                            </w:pPr>
                            <w:r>
                              <w:rPr>
                                <w:color w:val="000000"/>
                              </w:rPr>
                              <w:t>O</w:t>
                            </w:r>
                          </w:p>
                          <w:p w14:paraId="5B9A549D" w14:textId="77777777" w:rsidR="00BA58C1" w:rsidRDefault="00BA58C1">
                            <w:pPr>
                              <w:spacing w:line="258" w:lineRule="auto"/>
                              <w:textDirection w:val="btLr"/>
                            </w:pPr>
                          </w:p>
                          <w:p w14:paraId="4AACF25C" w14:textId="77777777" w:rsidR="00BA58C1" w:rsidRDefault="00000000">
                            <w:pPr>
                              <w:spacing w:line="258" w:lineRule="auto"/>
                              <w:textDirection w:val="btLr"/>
                            </w:pPr>
                            <w:r>
                              <w:rPr>
                                <w:color w:val="000000"/>
                              </w:rPr>
                              <w:t>I</w:t>
                            </w:r>
                          </w:p>
                          <w:p w14:paraId="67DA9FC4" w14:textId="77777777" w:rsidR="00BA58C1" w:rsidRDefault="00000000">
                            <w:pPr>
                              <w:spacing w:line="258" w:lineRule="auto"/>
                              <w:textDirection w:val="btLr"/>
                            </w:pPr>
                            <w:r>
                              <w:rPr>
                                <w:color w:val="000000"/>
                              </w:rPr>
                              <w:t>N</w:t>
                            </w:r>
                          </w:p>
                          <w:p w14:paraId="49301511" w14:textId="77777777" w:rsidR="00BA58C1" w:rsidRDefault="00000000">
                            <w:pPr>
                              <w:spacing w:line="258" w:lineRule="auto"/>
                              <w:textDirection w:val="btLr"/>
                            </w:pPr>
                            <w:r>
                              <w:rPr>
                                <w:color w:val="000000"/>
                              </w:rPr>
                              <w:t>S</w:t>
                            </w:r>
                          </w:p>
                          <w:p w14:paraId="54A51879" w14:textId="77777777" w:rsidR="00BA58C1" w:rsidRDefault="00000000">
                            <w:pPr>
                              <w:spacing w:line="258" w:lineRule="auto"/>
                              <w:textDirection w:val="btLr"/>
                            </w:pPr>
                            <w:r>
                              <w:rPr>
                                <w:color w:val="000000"/>
                              </w:rPr>
                              <w:t>T</w:t>
                            </w:r>
                          </w:p>
                          <w:p w14:paraId="5CA8B7FE" w14:textId="77777777" w:rsidR="00BA58C1" w:rsidRDefault="00000000">
                            <w:pPr>
                              <w:spacing w:line="258" w:lineRule="auto"/>
                              <w:textDirection w:val="btLr"/>
                            </w:pPr>
                            <w:r>
                              <w:rPr>
                                <w:color w:val="000000"/>
                              </w:rPr>
                              <w:t>I</w:t>
                            </w:r>
                          </w:p>
                          <w:p w14:paraId="4FA7638A" w14:textId="77777777" w:rsidR="00BA58C1" w:rsidRDefault="00000000">
                            <w:pPr>
                              <w:spacing w:line="258" w:lineRule="auto"/>
                              <w:textDirection w:val="btLr"/>
                            </w:pPr>
                            <w:r>
                              <w:rPr>
                                <w:color w:val="000000"/>
                              </w:rPr>
                              <w:t>T</w:t>
                            </w:r>
                          </w:p>
                          <w:p w14:paraId="63A27DEC" w14:textId="77777777" w:rsidR="00BA58C1" w:rsidRDefault="00000000">
                            <w:pPr>
                              <w:spacing w:line="258" w:lineRule="auto"/>
                              <w:textDirection w:val="btLr"/>
                            </w:pPr>
                            <w:r>
                              <w:rPr>
                                <w:color w:val="000000"/>
                              </w:rPr>
                              <w:t>U</w:t>
                            </w:r>
                          </w:p>
                          <w:p w14:paraId="6BC5A9F0" w14:textId="77777777" w:rsidR="00BA58C1" w:rsidRDefault="00000000">
                            <w:pPr>
                              <w:spacing w:line="258" w:lineRule="auto"/>
                              <w:textDirection w:val="btLr"/>
                            </w:pPr>
                            <w:r>
                              <w:rPr>
                                <w:color w:val="000000"/>
                              </w:rPr>
                              <w:t>C</w:t>
                            </w:r>
                          </w:p>
                          <w:p w14:paraId="191548E9" w14:textId="77777777" w:rsidR="00BA58C1" w:rsidRDefault="00000000">
                            <w:pPr>
                              <w:spacing w:line="258" w:lineRule="auto"/>
                              <w:textDirection w:val="btLr"/>
                            </w:pPr>
                            <w:r>
                              <w:rPr>
                                <w:color w:val="000000"/>
                              </w:rPr>
                              <w:t>I</w:t>
                            </w:r>
                          </w:p>
                          <w:p w14:paraId="609ADBB3" w14:textId="77777777" w:rsidR="00BA58C1" w:rsidRDefault="00000000">
                            <w:pPr>
                              <w:spacing w:line="258" w:lineRule="auto"/>
                              <w:textDirection w:val="btLr"/>
                            </w:pPr>
                            <w:r>
                              <w:rPr>
                                <w:color w:val="000000"/>
                              </w:rPr>
                              <w:t>O</w:t>
                            </w:r>
                          </w:p>
                          <w:p w14:paraId="2FEB3FB0" w14:textId="77777777" w:rsidR="00BA58C1" w:rsidRDefault="00000000">
                            <w:pPr>
                              <w:spacing w:line="258" w:lineRule="auto"/>
                              <w:textDirection w:val="btLr"/>
                            </w:pPr>
                            <w:r>
                              <w:rPr>
                                <w:color w:val="000000"/>
                              </w:rPr>
                              <w:t>N</w:t>
                            </w:r>
                          </w:p>
                          <w:p w14:paraId="6EF71EB9" w14:textId="77777777" w:rsidR="00BA58C1" w:rsidRDefault="00000000">
                            <w:pPr>
                              <w:spacing w:line="258" w:lineRule="auto"/>
                              <w:textDirection w:val="btLr"/>
                            </w:pPr>
                            <w:r>
                              <w:rPr>
                                <w:color w:val="000000"/>
                              </w:rPr>
                              <w:t>A</w:t>
                            </w:r>
                          </w:p>
                          <w:p w14:paraId="19628C9B" w14:textId="77777777" w:rsidR="00BA58C1" w:rsidRDefault="00000000">
                            <w:pPr>
                              <w:spacing w:line="258" w:lineRule="auto"/>
                              <w:textDirection w:val="btLr"/>
                            </w:pPr>
                            <w:r>
                              <w:rPr>
                                <w:color w:val="000000"/>
                              </w:rPr>
                              <w:t>L</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A98868A" id="Rectángulo 2140059278" o:spid="_x0000_s1026" style="position:absolute;margin-left:50.25pt;margin-top:177.75pt;width:38.7pt;height:43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" fillcolor="#4f81bd" strokecolor="#365f91">
                <v:fill color2="#e8ecf4" angle="45" focus="100%" type="gradient">
                  <o:fill v:ext="view" type="gradientUnscaled"/>
                </v:fill>
                <v:stroke startarrowwidth="narrow" startarrowlength="short" endarrowwidth="narrow" endarrowlength="short"/>
                <v:textbox inset="2.53958mm,1.2694mm,2.53958mm,1.2694mm">
                  <w:txbxContent>
                    <w:p w14:paraId="5906E04D" w14:textId="77777777" w:rsidR="00BA58C1" w:rsidRDefault="00000000">
                      <w:pPr>
                        <w:spacing w:line="258" w:lineRule="auto"/>
                        <w:textDirection w:val="btLr"/>
                      </w:pPr>
                      <w:r>
                        <w:rPr>
                          <w:color w:val="000000"/>
                        </w:rPr>
                        <w:t>Á</w:t>
                      </w:r>
                    </w:p>
                    <w:p w14:paraId="77D7DCC2" w14:textId="77777777" w:rsidR="00BA58C1" w:rsidRDefault="00000000">
                      <w:pPr>
                        <w:spacing w:line="258" w:lineRule="auto"/>
                        <w:textDirection w:val="btLr"/>
                      </w:pPr>
                      <w:r>
                        <w:rPr>
                          <w:color w:val="000000"/>
                        </w:rPr>
                        <w:t>M</w:t>
                      </w:r>
                    </w:p>
                    <w:p w14:paraId="2F3D092C" w14:textId="77777777" w:rsidR="00BA58C1" w:rsidRDefault="00000000">
                      <w:pPr>
                        <w:spacing w:line="258" w:lineRule="auto"/>
                        <w:textDirection w:val="btLr"/>
                      </w:pPr>
                      <w:r>
                        <w:rPr>
                          <w:color w:val="000000"/>
                        </w:rPr>
                        <w:t>B</w:t>
                      </w:r>
                    </w:p>
                    <w:p w14:paraId="539598DA" w14:textId="77777777" w:rsidR="00BA58C1" w:rsidRDefault="00000000">
                      <w:pPr>
                        <w:spacing w:line="258" w:lineRule="auto"/>
                        <w:textDirection w:val="btLr"/>
                      </w:pPr>
                      <w:r>
                        <w:rPr>
                          <w:color w:val="000000"/>
                        </w:rPr>
                        <w:t>I</w:t>
                      </w:r>
                    </w:p>
                    <w:p w14:paraId="2D15C20E" w14:textId="77777777" w:rsidR="00BA58C1" w:rsidRDefault="00000000">
                      <w:pPr>
                        <w:spacing w:line="258" w:lineRule="auto"/>
                        <w:textDirection w:val="btLr"/>
                      </w:pPr>
                      <w:r>
                        <w:rPr>
                          <w:color w:val="000000"/>
                        </w:rPr>
                        <w:t>T</w:t>
                      </w:r>
                    </w:p>
                    <w:p w14:paraId="36C26B47" w14:textId="77777777" w:rsidR="00BA58C1" w:rsidRDefault="00000000">
                      <w:pPr>
                        <w:spacing w:line="258" w:lineRule="auto"/>
                        <w:textDirection w:val="btLr"/>
                      </w:pPr>
                      <w:r>
                        <w:rPr>
                          <w:color w:val="000000"/>
                        </w:rPr>
                        <w:t>O</w:t>
                      </w:r>
                    </w:p>
                    <w:p w14:paraId="5B9A549D" w14:textId="77777777" w:rsidR="00BA58C1" w:rsidRDefault="00BA58C1">
                      <w:pPr>
                        <w:spacing w:line="258" w:lineRule="auto"/>
                        <w:textDirection w:val="btLr"/>
                      </w:pPr>
                    </w:p>
                    <w:p w14:paraId="4AACF25C" w14:textId="77777777" w:rsidR="00BA58C1" w:rsidRDefault="00000000">
                      <w:pPr>
                        <w:spacing w:line="258" w:lineRule="auto"/>
                        <w:textDirection w:val="btLr"/>
                      </w:pPr>
                      <w:r>
                        <w:rPr>
                          <w:color w:val="000000"/>
                        </w:rPr>
                        <w:t>I</w:t>
                      </w:r>
                    </w:p>
                    <w:p w14:paraId="67DA9FC4" w14:textId="77777777" w:rsidR="00BA58C1" w:rsidRDefault="00000000">
                      <w:pPr>
                        <w:spacing w:line="258" w:lineRule="auto"/>
                        <w:textDirection w:val="btLr"/>
                      </w:pPr>
                      <w:r>
                        <w:rPr>
                          <w:color w:val="000000"/>
                        </w:rPr>
                        <w:t>N</w:t>
                      </w:r>
                    </w:p>
                    <w:p w14:paraId="49301511" w14:textId="77777777" w:rsidR="00BA58C1" w:rsidRDefault="00000000">
                      <w:pPr>
                        <w:spacing w:line="258" w:lineRule="auto"/>
                        <w:textDirection w:val="btLr"/>
                      </w:pPr>
                      <w:r>
                        <w:rPr>
                          <w:color w:val="000000"/>
                        </w:rPr>
                        <w:t>S</w:t>
                      </w:r>
                    </w:p>
                    <w:p w14:paraId="54A51879" w14:textId="77777777" w:rsidR="00BA58C1" w:rsidRDefault="00000000">
                      <w:pPr>
                        <w:spacing w:line="258" w:lineRule="auto"/>
                        <w:textDirection w:val="btLr"/>
                      </w:pPr>
                      <w:r>
                        <w:rPr>
                          <w:color w:val="000000"/>
                        </w:rPr>
                        <w:t>T</w:t>
                      </w:r>
                    </w:p>
                    <w:p w14:paraId="5CA8B7FE" w14:textId="77777777" w:rsidR="00BA58C1" w:rsidRDefault="00000000">
                      <w:pPr>
                        <w:spacing w:line="258" w:lineRule="auto"/>
                        <w:textDirection w:val="btLr"/>
                      </w:pPr>
                      <w:r>
                        <w:rPr>
                          <w:color w:val="000000"/>
                        </w:rPr>
                        <w:t>I</w:t>
                      </w:r>
                    </w:p>
                    <w:p w14:paraId="4FA7638A" w14:textId="77777777" w:rsidR="00BA58C1" w:rsidRDefault="00000000">
                      <w:pPr>
                        <w:spacing w:line="258" w:lineRule="auto"/>
                        <w:textDirection w:val="btLr"/>
                      </w:pPr>
                      <w:r>
                        <w:rPr>
                          <w:color w:val="000000"/>
                        </w:rPr>
                        <w:t>T</w:t>
                      </w:r>
                    </w:p>
                    <w:p w14:paraId="63A27DEC" w14:textId="77777777" w:rsidR="00BA58C1" w:rsidRDefault="00000000">
                      <w:pPr>
                        <w:spacing w:line="258" w:lineRule="auto"/>
                        <w:textDirection w:val="btLr"/>
                      </w:pPr>
                      <w:r>
                        <w:rPr>
                          <w:color w:val="000000"/>
                        </w:rPr>
                        <w:t>U</w:t>
                      </w:r>
                    </w:p>
                    <w:p w14:paraId="6BC5A9F0" w14:textId="77777777" w:rsidR="00BA58C1" w:rsidRDefault="00000000">
                      <w:pPr>
                        <w:spacing w:line="258" w:lineRule="auto"/>
                        <w:textDirection w:val="btLr"/>
                      </w:pPr>
                      <w:r>
                        <w:rPr>
                          <w:color w:val="000000"/>
                        </w:rPr>
                        <w:t>C</w:t>
                      </w:r>
                    </w:p>
                    <w:p w14:paraId="191548E9" w14:textId="77777777" w:rsidR="00BA58C1" w:rsidRDefault="00000000">
                      <w:pPr>
                        <w:spacing w:line="258" w:lineRule="auto"/>
                        <w:textDirection w:val="btLr"/>
                      </w:pPr>
                      <w:r>
                        <w:rPr>
                          <w:color w:val="000000"/>
                        </w:rPr>
                        <w:t>I</w:t>
                      </w:r>
                    </w:p>
                    <w:p w14:paraId="609ADBB3" w14:textId="77777777" w:rsidR="00BA58C1" w:rsidRDefault="00000000">
                      <w:pPr>
                        <w:spacing w:line="258" w:lineRule="auto"/>
                        <w:textDirection w:val="btLr"/>
                      </w:pPr>
                      <w:r>
                        <w:rPr>
                          <w:color w:val="000000"/>
                        </w:rPr>
                        <w:t>O</w:t>
                      </w:r>
                    </w:p>
                    <w:p w14:paraId="2FEB3FB0" w14:textId="77777777" w:rsidR="00BA58C1" w:rsidRDefault="00000000">
                      <w:pPr>
                        <w:spacing w:line="258" w:lineRule="auto"/>
                        <w:textDirection w:val="btLr"/>
                      </w:pPr>
                      <w:r>
                        <w:rPr>
                          <w:color w:val="000000"/>
                        </w:rPr>
                        <w:t>N</w:t>
                      </w:r>
                    </w:p>
                    <w:p w14:paraId="6EF71EB9" w14:textId="77777777" w:rsidR="00BA58C1" w:rsidRDefault="00000000">
                      <w:pPr>
                        <w:spacing w:line="258" w:lineRule="auto"/>
                        <w:textDirection w:val="btLr"/>
                      </w:pPr>
                      <w:r>
                        <w:rPr>
                          <w:color w:val="000000"/>
                        </w:rPr>
                        <w:t>A</w:t>
                      </w:r>
                    </w:p>
                    <w:p w14:paraId="19628C9B" w14:textId="77777777" w:rsidR="00BA58C1" w:rsidRDefault="00000000">
                      <w:pPr>
                        <w:spacing w:line="258" w:lineRule="auto"/>
                        <w:textDirection w:val="btLr"/>
                      </w:pPr>
                      <w:r>
                        <w:rPr>
                          <w:color w:val="000000"/>
                        </w:rPr>
                        <w:t>L</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hidden="0" allowOverlap="1" wp14:anchorId="3D26BD6C" wp14:editId="2A696F8C">
                <wp:simplePos x="0" y="0"/>
                <wp:positionH relativeFrom="column">
                  <wp:posOffset>215900</wp:posOffset>
                </wp:positionH>
                <wp:positionV relativeFrom="paragraph">
                  <wp:posOffset>254000</wp:posOffset>
                </wp:positionV>
                <wp:extent cx="5804535" cy="432435"/>
                <wp:effectExtent l="0" t="0" r="0" b="0"/>
                <wp:wrapNone/>
                <wp:docPr id="2140059282" name="Rectángulo 2140059282"/>
                <wp:cNvGraphicFramePr/>
                <a:graphic xmlns:a="http://schemas.openxmlformats.org/drawingml/2006/main">
                  <a:graphicData uri="http://schemas.microsoft.com/office/word/2010/wordprocessingShape">
                    <wps:wsp>
                      <wps:cNvSpPr/>
                      <wps:spPr>
                        <a:xfrm>
                          <a:off x="2448495" y="3568545"/>
                          <a:ext cx="5795010" cy="422910"/>
                        </a:xfrm>
                        <a:prstGeom prst="rect">
                          <a:avLst/>
                        </a:prstGeom>
                        <a:gradFill>
                          <a:gsLst>
                            <a:gs pos="0">
                              <a:srgbClr val="4F81BD"/>
                            </a:gs>
                            <a:gs pos="100000">
                              <a:srgbClr val="E8ECF4"/>
                            </a:gs>
                          </a:gsLst>
                          <a:lin ang="2700000" scaled="0"/>
                        </a:gradFill>
                        <a:ln w="9525" cap="flat" cmpd="sng">
                          <a:solidFill>
                            <a:srgbClr val="365F91"/>
                          </a:solidFill>
                          <a:prstDash val="solid"/>
                          <a:miter lim="800000"/>
                          <a:headEnd type="none" w="sm" len="sm"/>
                          <a:tailEnd type="none" w="sm" len="sm"/>
                        </a:ln>
                      </wps:spPr>
                      <wps:txbx>
                        <w:txbxContent>
                          <w:p w14:paraId="714168C2" w14:textId="77777777" w:rsidR="00BA58C1" w:rsidRDefault="00000000">
                            <w:pPr>
                              <w:spacing w:line="258" w:lineRule="auto"/>
                              <w:textDirection w:val="btLr"/>
                            </w:pPr>
                            <w:r>
                              <w:rPr>
                                <w:rFonts w:ascii="Montserrat" w:eastAsia="Montserrat" w:hAnsi="Montserrat" w:cs="Montserrat"/>
                                <w:b/>
                                <w:color w:val="365F91"/>
                              </w:rPr>
                              <w:t>ACTIVIDAD/OBRA</w:t>
                            </w:r>
                            <w:r>
                              <w:rPr>
                                <w:rFonts w:ascii="Montserrat" w:eastAsia="Montserrat" w:hAnsi="Montserrat" w:cs="Montserrat"/>
                                <w:b/>
                                <w:color w:val="365F91"/>
                              </w:rPr>
                              <w:tab/>
                              <w:t xml:space="preserve">             PROYECTO   SUBPROGRAMA    PROGRAMA</w:t>
                            </w:r>
                          </w:p>
                          <w:p w14:paraId="755CBDE7" w14:textId="77777777" w:rsidR="00BA58C1" w:rsidRDefault="00000000">
                            <w:pPr>
                              <w:spacing w:line="258" w:lineRule="auto"/>
                              <w:textDirection w:val="btLr"/>
                            </w:pPr>
                            <w:r>
                              <w:rPr>
                                <w:rFonts w:ascii="Arimo" w:eastAsia="Arimo" w:hAnsi="Arimo" w:cs="Arimo"/>
                                <w:b/>
                                <w:color w:val="365F91"/>
                              </w:rPr>
                              <w:t xml:space="preserve"> </w:t>
                            </w:r>
                          </w:p>
                        </w:txbxContent>
                      </wps:txbx>
                      <wps:bodyPr spcFirstLastPara="1" wrap="square" lIns="91425" tIns="45700" rIns="91425" bIns="45700" anchor="t" anchorCtr="0">
                        <a:noAutofit/>
                      </wps:bodyPr>
                    </wps:wsp>
                  </a:graphicData>
                </a:graphic>
              </wp:anchor>
            </w:drawing>
          </mc:Choice>
          <mc:Fallback>
            <w:pict>
              <v:rect w14:anchorId="3D26BD6C" id="Rectángulo 2140059282" o:spid="_x0000_s1027" style="position:absolute;margin-left:17pt;margin-top:20pt;width:457.05pt;height:34.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" fillcolor="#4f81bd" strokecolor="#365f91">
                <v:fill color2="#e8ecf4" angle="45" focus="100%" type="gradient">
                  <o:fill v:ext="view" type="gradientUnscaled"/>
                </v:fill>
                <v:stroke startarrowwidth="narrow" startarrowlength="short" endarrowwidth="narrow" endarrowlength="short"/>
                <v:textbox inset="2.53958mm,1.2694mm,2.53958mm,1.2694mm">
                  <w:txbxContent>
                    <w:p w14:paraId="714168C2" w14:textId="77777777" w:rsidR="00BA58C1" w:rsidRDefault="00000000">
                      <w:pPr>
                        <w:spacing w:line="258" w:lineRule="auto"/>
                        <w:textDirection w:val="btLr"/>
                      </w:pPr>
                      <w:r>
                        <w:rPr>
                          <w:rFonts w:ascii="Montserrat" w:eastAsia="Montserrat" w:hAnsi="Montserrat" w:cs="Montserrat"/>
                          <w:b/>
                          <w:color w:val="365F91"/>
                        </w:rPr>
                        <w:t>ACTIVIDAD/OBRA</w:t>
                      </w:r>
                      <w:r>
                        <w:rPr>
                          <w:rFonts w:ascii="Montserrat" w:eastAsia="Montserrat" w:hAnsi="Montserrat" w:cs="Montserrat"/>
                          <w:b/>
                          <w:color w:val="365F91"/>
                        </w:rPr>
                        <w:tab/>
                        <w:t xml:space="preserve">             PROYECTO   SUBPROGRAMA    PROGRAMA</w:t>
                      </w:r>
                    </w:p>
                    <w:p w14:paraId="755CBDE7" w14:textId="77777777" w:rsidR="00BA58C1" w:rsidRDefault="00000000">
                      <w:pPr>
                        <w:spacing w:line="258" w:lineRule="auto"/>
                        <w:textDirection w:val="btLr"/>
                      </w:pPr>
                      <w:r>
                        <w:rPr>
                          <w:rFonts w:ascii="Arimo" w:eastAsia="Arimo" w:hAnsi="Arimo" w:cs="Arimo"/>
                          <w:b/>
                          <w:color w:val="365F91"/>
                        </w:rPr>
                        <w:t xml:space="preserve"> </w:t>
                      </w:r>
                    </w:p>
                  </w:txbxContent>
                </v:textbox>
              </v:rect>
            </w:pict>
          </mc:Fallback>
        </mc:AlternateContent>
      </w:r>
    </w:p>
    <w:p w14:paraId="18546642" w14:textId="03E2345C" w:rsidR="00BA58C1" w:rsidRDefault="00BA58C1">
      <w:pPr>
        <w:spacing w:after="0" w:line="480" w:lineRule="auto"/>
        <w:ind w:firstLine="720"/>
      </w:pPr>
      <w:bookmarkStart w:id="4" w:name="_heading=h.2et92p0" w:colFirst="0" w:colLast="0"/>
      <w:bookmarkEnd w:id="4"/>
    </w:p>
    <w:p w14:paraId="78E3B868" w14:textId="77777777" w:rsidR="00BA58C1" w:rsidRDefault="00BA58C1">
      <w:pPr>
        <w:spacing w:after="0" w:line="240" w:lineRule="auto"/>
        <w:rPr>
          <w:rFonts w:ascii="Times New Roman" w:eastAsia="Times New Roman" w:hAnsi="Times New Roman" w:cs="Times New Roman"/>
          <w:sz w:val="20"/>
          <w:szCs w:val="20"/>
        </w:rPr>
      </w:pPr>
    </w:p>
    <w:p w14:paraId="53266418" w14:textId="77777777" w:rsidR="00BA58C1" w:rsidRDefault="00BA58C1">
      <w:pPr>
        <w:spacing w:after="0" w:line="240" w:lineRule="auto"/>
        <w:rPr>
          <w:rFonts w:ascii="Times New Roman" w:eastAsia="Times New Roman" w:hAnsi="Times New Roman" w:cs="Times New Roman"/>
          <w:sz w:val="20"/>
          <w:szCs w:val="20"/>
        </w:rPr>
      </w:pPr>
    </w:p>
    <w:p w14:paraId="02DABF5E" w14:textId="77777777" w:rsidR="00BA58C1" w:rsidRDefault="00000000">
      <w:r>
        <w:rPr>
          <w:noProof/>
        </w:rPr>
        <mc:AlternateContent>
          <mc:Choice Requires="wps">
            <w:drawing>
              <wp:anchor distT="0" distB="0" distL="114300" distR="114300" simplePos="0" relativeHeight="251660288" behindDoc="0" locked="0" layoutInCell="1" hidden="0" allowOverlap="1" wp14:anchorId="64698EA0" wp14:editId="40916BC3">
                <wp:simplePos x="0" y="0"/>
                <wp:positionH relativeFrom="column">
                  <wp:posOffset>368300</wp:posOffset>
                </wp:positionH>
                <wp:positionV relativeFrom="paragraph">
                  <wp:posOffset>88900</wp:posOffset>
                </wp:positionV>
                <wp:extent cx="1964690" cy="663575"/>
                <wp:effectExtent l="0" t="0" r="0" b="0"/>
                <wp:wrapNone/>
                <wp:docPr id="2140059285" name="Rectángulo 2140059285"/>
                <wp:cNvGraphicFramePr/>
                <a:graphic xmlns:a="http://schemas.openxmlformats.org/drawingml/2006/main">
                  <a:graphicData uri="http://schemas.microsoft.com/office/word/2010/wordprocessingShape">
                    <wps:wsp>
                      <wps:cNvSpPr/>
                      <wps:spPr>
                        <a:xfrm>
                          <a:off x="4395405" y="3479963"/>
                          <a:ext cx="1901190" cy="600075"/>
                        </a:xfrm>
                        <a:prstGeom prst="rect">
                          <a:avLst/>
                        </a:prstGeom>
                        <a:solidFill>
                          <a:srgbClr val="FFFFFF"/>
                        </a:solidFill>
                        <a:ln w="63500" cap="flat" cmpd="thickThin">
                          <a:solidFill>
                            <a:srgbClr val="365F91"/>
                          </a:solidFill>
                          <a:prstDash val="solid"/>
                          <a:miter lim="800000"/>
                          <a:headEnd type="none" w="sm" len="sm"/>
                          <a:tailEnd type="none" w="sm" len="sm"/>
                        </a:ln>
                      </wps:spPr>
                      <wps:txbx>
                        <w:txbxContent>
                          <w:p w14:paraId="2D64BF6C" w14:textId="77777777" w:rsidR="00BA58C1" w:rsidRDefault="00000000">
                            <w:pPr>
                              <w:spacing w:after="0" w:line="258" w:lineRule="auto"/>
                              <w:jc w:val="center"/>
                              <w:textDirection w:val="btLr"/>
                            </w:pPr>
                            <w:r>
                              <w:rPr>
                                <w:rFonts w:ascii="Montserrat" w:eastAsia="Montserrat" w:hAnsi="Montserrat" w:cs="Montserrat"/>
                                <w:b/>
                                <w:color w:val="365F91"/>
                                <w:sz w:val="16"/>
                              </w:rPr>
                              <w:t>DIRECCIÓN</w:t>
                            </w:r>
                          </w:p>
                          <w:p w14:paraId="0D106CE7" w14:textId="77777777" w:rsidR="00BA58C1" w:rsidRDefault="00000000">
                            <w:pPr>
                              <w:spacing w:after="0" w:line="258" w:lineRule="auto"/>
                              <w:jc w:val="center"/>
                              <w:textDirection w:val="btLr"/>
                            </w:pPr>
                            <w:r>
                              <w:rPr>
                                <w:rFonts w:ascii="Montserrat" w:eastAsia="Montserrat" w:hAnsi="Montserrat" w:cs="Montserrat"/>
                                <w:b/>
                                <w:color w:val="365F91"/>
                                <w:sz w:val="16"/>
                              </w:rPr>
                              <w:t>Y COORDINACIÓN</w:t>
                            </w:r>
                          </w:p>
                        </w:txbxContent>
                      </wps:txbx>
                      <wps:bodyPr spcFirstLastPara="1" wrap="square" lIns="91425" tIns="45700" rIns="91425" bIns="45700" anchor="t" anchorCtr="0">
                        <a:noAutofit/>
                      </wps:bodyPr>
                    </wps:wsp>
                  </a:graphicData>
                </a:graphic>
              </wp:anchor>
            </w:drawing>
          </mc:Choice>
          <mc:Fallback>
            <w:pict>
              <v:rect w14:anchorId="64698EA0" id="Rectángulo 2140059285" o:spid="_x0000_s1028" style="position:absolute;margin-left:29pt;margin-top:7pt;width:154.7pt;height:5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" strokecolor="#365f91" strokeweight="5pt">
                <v:stroke startarrowwidth="narrow" startarrowlength="short" endarrowwidth="narrow" endarrowlength="short" linestyle="thickThin"/>
                <v:textbox inset="2.53958mm,1.2694mm,2.53958mm,1.2694mm">
                  <w:txbxContent>
                    <w:p w14:paraId="2D64BF6C" w14:textId="77777777" w:rsidR="00BA58C1" w:rsidRDefault="00000000">
                      <w:pPr>
                        <w:spacing w:after="0" w:line="258" w:lineRule="auto"/>
                        <w:jc w:val="center"/>
                        <w:textDirection w:val="btLr"/>
                      </w:pPr>
                      <w:r>
                        <w:rPr>
                          <w:rFonts w:ascii="Montserrat" w:eastAsia="Montserrat" w:hAnsi="Montserrat" w:cs="Montserrat"/>
                          <w:b/>
                          <w:color w:val="365F91"/>
                          <w:sz w:val="16"/>
                        </w:rPr>
                        <w:t>DIRECCIÓN</w:t>
                      </w:r>
                    </w:p>
                    <w:p w14:paraId="0D106CE7" w14:textId="77777777" w:rsidR="00BA58C1" w:rsidRDefault="00000000">
                      <w:pPr>
                        <w:spacing w:after="0" w:line="258" w:lineRule="auto"/>
                        <w:jc w:val="center"/>
                        <w:textDirection w:val="btLr"/>
                      </w:pPr>
                      <w:r>
                        <w:rPr>
                          <w:rFonts w:ascii="Montserrat" w:eastAsia="Montserrat" w:hAnsi="Montserrat" w:cs="Montserrat"/>
                          <w:b/>
                          <w:color w:val="365F91"/>
                          <w:sz w:val="16"/>
                        </w:rPr>
                        <w:t>Y COORDINACIÓN</w:t>
                      </w:r>
                    </w:p>
                  </w:txbxContent>
                </v:textbox>
              </v:rect>
            </w:pict>
          </mc:Fallback>
        </mc:AlternateContent>
      </w:r>
    </w:p>
    <w:p w14:paraId="1CEC3A0A"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299" distR="114299" simplePos="0" relativeHeight="251661312" behindDoc="0" locked="0" layoutInCell="1" hidden="0" allowOverlap="1" wp14:anchorId="25DFF74D" wp14:editId="1C1F0830">
                <wp:simplePos x="0" y="0"/>
                <wp:positionH relativeFrom="column">
                  <wp:posOffset>2578099</wp:posOffset>
                </wp:positionH>
                <wp:positionV relativeFrom="paragraph">
                  <wp:posOffset>88900</wp:posOffset>
                </wp:positionV>
                <wp:extent cx="9525" cy="3114675"/>
                <wp:effectExtent l="0" t="0" r="0" b="0"/>
                <wp:wrapNone/>
                <wp:docPr id="2140059286" name="Conector recto de flecha 2140059286"/>
                <wp:cNvGraphicFramePr/>
                <a:graphic xmlns:a="http://schemas.openxmlformats.org/drawingml/2006/main">
                  <a:graphicData uri="http://schemas.microsoft.com/office/word/2010/wordprocessingShape">
                    <wps:wsp>
                      <wps:cNvCnPr/>
                      <wps:spPr>
                        <a:xfrm>
                          <a:off x="5341238" y="2222663"/>
                          <a:ext cx="9525" cy="3114675"/>
                        </a:xfrm>
                        <a:prstGeom prst="straightConnector1">
                          <a:avLst/>
                        </a:prstGeom>
                        <a:noFill/>
                        <a:ln w="9525" cap="flat" cmpd="sng">
                          <a:solidFill>
                            <a:srgbClr val="4472C4"/>
                          </a:solidFill>
                          <a:prstDash val="solid"/>
                          <a:miter lim="800000"/>
                          <a:headEnd type="none" w="sm" len="sm"/>
                          <a:tailEnd type="none" w="sm" len="sm"/>
                        </a:ln>
                      </wps:spPr>
                      <wps:bodyPr/>
                    </wps:wsp>
                  </a:graphicData>
                </a:graphic>
              </wp:anchor>
            </w:drawing>
          </mc:Choice>
          <mc:Fallback>
            <w:pict>
              <v:shapetype w14:anchorId="68F42B27" id="_x0000_t32" coordsize="21600,21600" o:spt="32" o:oned="t" path="m,l21600,21600e" filled="f">
                <v:path arrowok="t" fillok="f" o:connecttype="none"/>
                <o:lock v:ext="edit" shapetype="t"/>
              </v:shapetype>
              <v:shape id="Conector recto de flecha 2140059286" o:spid="_x0000_s1026" type="#_x0000_t32" style="position:absolute;margin-left:203pt;margin-top:7pt;width:.75pt;height:245.25pt;z-index:251661312;visibility:visible;mso-wrap-style:square;mso-wrap-distance-left:3.17497mm;mso-wrap-distance-top:0;mso-wrap-distance-right:3.17497mm;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" strokecolor="#4472c4">
                <v:stroke startarrowwidth="narrow" startarrowlength="short" endarrowwidth="narrow" endarrowlength="short" joinstyle="miter"/>
              </v:shape>
            </w:pict>
          </mc:Fallback>
        </mc:AlternateContent>
      </w:r>
      <w:r>
        <w:rPr>
          <w:noProof/>
        </w:rPr>
        <mc:AlternateContent>
          <mc:Choice Requires="wps">
            <w:drawing>
              <wp:anchor distT="4294967295" distB="4294967295" distL="114300" distR="114300" simplePos="0" relativeHeight="251662336" behindDoc="0" locked="0" layoutInCell="1" hidden="0" allowOverlap="1" wp14:anchorId="6D89CA4A" wp14:editId="5A226334">
                <wp:simplePos x="0" y="0"/>
                <wp:positionH relativeFrom="column">
                  <wp:posOffset>2336800</wp:posOffset>
                </wp:positionH>
                <wp:positionV relativeFrom="paragraph">
                  <wp:posOffset>93996</wp:posOffset>
                </wp:positionV>
                <wp:extent cx="0" cy="12700"/>
                <wp:effectExtent l="0" t="0" r="0" b="0"/>
                <wp:wrapNone/>
                <wp:docPr id="2140059275" name="Conector recto de flecha 2140059275"/>
                <wp:cNvGraphicFramePr/>
                <a:graphic xmlns:a="http://schemas.openxmlformats.org/drawingml/2006/main">
                  <a:graphicData uri="http://schemas.microsoft.com/office/word/2010/wordprocessingShape">
                    <wps:wsp>
                      <wps:cNvCnPr/>
                      <wps:spPr>
                        <a:xfrm>
                          <a:off x="5212650" y="3780000"/>
                          <a:ext cx="266700" cy="0"/>
                        </a:xfrm>
                        <a:prstGeom prst="straightConnector1">
                          <a:avLst/>
                        </a:prstGeom>
                        <a:noFill/>
                        <a:ln w="9525" cap="flat" cmpd="sng">
                          <a:solidFill>
                            <a:srgbClr val="4472C4"/>
                          </a:solidFill>
                          <a:prstDash val="solid"/>
                          <a:miter lim="800000"/>
                          <a:headEnd type="none" w="sm" len="sm"/>
                          <a:tailEnd type="none" w="sm" len="sm"/>
                        </a:ln>
                      </wps:spPr>
                      <wps:bodyPr/>
                    </wps:wsp>
                  </a:graphicData>
                </a:graphic>
              </wp:anchor>
            </w:drawing>
          </mc:Choice>
          <mc:Fallback>
            <w:pict>
              <v:shape w14:anchorId="3454CDDA" id="Conector recto de flecha 2140059275" o:spid="_x0000_s1026" type="#_x0000_t32" style="position:absolute;margin-left:184pt;margin-top:7.4pt;width:0;height:1pt;z-index:251662336;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" strokecolor="#4472c4">
                <v:stroke startarrowwidth="narrow" startarrowlength="short" endarrowwidth="narrow" endarrowlength="short" joinstyle="miter"/>
              </v:shape>
            </w:pict>
          </mc:Fallback>
        </mc:AlternateContent>
      </w:r>
    </w:p>
    <w:p w14:paraId="2D7B50A7" w14:textId="77777777" w:rsidR="00BA58C1" w:rsidRDefault="00BA58C1">
      <w:pPr>
        <w:spacing w:after="0" w:line="240" w:lineRule="auto"/>
        <w:rPr>
          <w:rFonts w:ascii="Times New Roman" w:eastAsia="Times New Roman" w:hAnsi="Times New Roman" w:cs="Times New Roman"/>
          <w:sz w:val="20"/>
          <w:szCs w:val="20"/>
        </w:rPr>
      </w:pPr>
    </w:p>
    <w:p w14:paraId="6ED1D7EE" w14:textId="77777777" w:rsidR="00BA58C1" w:rsidRDefault="00BA58C1">
      <w:pPr>
        <w:spacing w:after="0" w:line="240" w:lineRule="auto"/>
        <w:rPr>
          <w:rFonts w:ascii="Times New Roman" w:eastAsia="Times New Roman" w:hAnsi="Times New Roman" w:cs="Times New Roman"/>
          <w:sz w:val="20"/>
          <w:szCs w:val="20"/>
        </w:rPr>
      </w:pPr>
    </w:p>
    <w:p w14:paraId="0355A752" w14:textId="77777777" w:rsidR="00BA58C1" w:rsidRDefault="00BA58C1">
      <w:pPr>
        <w:spacing w:after="0" w:line="240" w:lineRule="auto"/>
        <w:rPr>
          <w:rFonts w:ascii="Times New Roman" w:eastAsia="Times New Roman" w:hAnsi="Times New Roman" w:cs="Times New Roman"/>
          <w:sz w:val="20"/>
          <w:szCs w:val="20"/>
        </w:rPr>
      </w:pPr>
    </w:p>
    <w:p w14:paraId="0800B0F6" w14:textId="77777777" w:rsidR="00BA58C1" w:rsidRDefault="00BA58C1">
      <w:pPr>
        <w:spacing w:after="0" w:line="240" w:lineRule="auto"/>
        <w:rPr>
          <w:rFonts w:ascii="Times New Roman" w:eastAsia="Times New Roman" w:hAnsi="Times New Roman" w:cs="Times New Roman"/>
          <w:sz w:val="20"/>
          <w:szCs w:val="20"/>
        </w:rPr>
      </w:pPr>
    </w:p>
    <w:p w14:paraId="1D917B60"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63360" behindDoc="0" locked="0" layoutInCell="1" hidden="0" allowOverlap="1" wp14:anchorId="7444B880" wp14:editId="0B66F4F3">
                <wp:simplePos x="0" y="0"/>
                <wp:positionH relativeFrom="column">
                  <wp:posOffset>368300</wp:posOffset>
                </wp:positionH>
                <wp:positionV relativeFrom="paragraph">
                  <wp:posOffset>-12699</wp:posOffset>
                </wp:positionV>
                <wp:extent cx="1968500" cy="854075"/>
                <wp:effectExtent l="0" t="0" r="0" b="0"/>
                <wp:wrapNone/>
                <wp:docPr id="2140059288" name="Rectángulo 2140059288"/>
                <wp:cNvGraphicFramePr/>
                <a:graphic xmlns:a="http://schemas.openxmlformats.org/drawingml/2006/main">
                  <a:graphicData uri="http://schemas.microsoft.com/office/word/2010/wordprocessingShape">
                    <wps:wsp>
                      <wps:cNvSpPr/>
                      <wps:spPr>
                        <a:xfrm>
                          <a:off x="4393500" y="3384713"/>
                          <a:ext cx="1905000" cy="790575"/>
                        </a:xfrm>
                        <a:prstGeom prst="rect">
                          <a:avLst/>
                        </a:prstGeom>
                        <a:solidFill>
                          <a:srgbClr val="FFFFFF"/>
                        </a:solidFill>
                        <a:ln w="63500" cap="flat" cmpd="thickThin">
                          <a:solidFill>
                            <a:srgbClr val="365F91"/>
                          </a:solidFill>
                          <a:prstDash val="solid"/>
                          <a:miter lim="800000"/>
                          <a:headEnd type="none" w="sm" len="sm"/>
                          <a:tailEnd type="none" w="sm" len="sm"/>
                        </a:ln>
                      </wps:spPr>
                      <wps:txbx>
                        <w:txbxContent>
                          <w:p w14:paraId="792973E2" w14:textId="77777777" w:rsidR="00BA58C1" w:rsidRDefault="00000000">
                            <w:pPr>
                              <w:spacing w:after="0" w:line="258" w:lineRule="auto"/>
                              <w:jc w:val="center"/>
                              <w:textDirection w:val="btLr"/>
                            </w:pPr>
                            <w:r>
                              <w:rPr>
                                <w:rFonts w:ascii="Montserrat" w:eastAsia="Montserrat" w:hAnsi="Montserrat" w:cs="Montserrat"/>
                                <w:b/>
                                <w:color w:val="365F91"/>
                                <w:sz w:val="16"/>
                              </w:rPr>
                              <w:t>PROMOCIÓN Y FORMACIÓN EN CULTURA DE PAZ, DERECHOS HUMANOS Y MECANISMOS DE DIÁLOGO</w:t>
                            </w:r>
                          </w:p>
                        </w:txbxContent>
                      </wps:txbx>
                      <wps:bodyPr spcFirstLastPara="1" wrap="square" lIns="91425" tIns="45700" rIns="91425" bIns="45700" anchor="t" anchorCtr="0">
                        <a:noAutofit/>
                      </wps:bodyPr>
                    </wps:wsp>
                  </a:graphicData>
                </a:graphic>
              </wp:anchor>
            </w:drawing>
          </mc:Choice>
          <mc:Fallback>
            <w:pict>
              <v:rect w14:anchorId="7444B880" id="Rectángulo 2140059288" o:spid="_x0000_s1029" style="position:absolute;margin-left:29pt;margin-top:-1pt;width:155pt;height:67.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" strokecolor="#365f91" strokeweight="5pt">
                <v:stroke startarrowwidth="narrow" startarrowlength="short" endarrowwidth="narrow" endarrowlength="short" linestyle="thickThin"/>
                <v:textbox inset="2.53958mm,1.2694mm,2.53958mm,1.2694mm">
                  <w:txbxContent>
                    <w:p w14:paraId="792973E2" w14:textId="77777777" w:rsidR="00BA58C1" w:rsidRDefault="00000000">
                      <w:pPr>
                        <w:spacing w:after="0" w:line="258" w:lineRule="auto"/>
                        <w:jc w:val="center"/>
                        <w:textDirection w:val="btLr"/>
                      </w:pPr>
                      <w:r>
                        <w:rPr>
                          <w:rFonts w:ascii="Montserrat" w:eastAsia="Montserrat" w:hAnsi="Montserrat" w:cs="Montserrat"/>
                          <w:b/>
                          <w:color w:val="365F91"/>
                          <w:sz w:val="16"/>
                        </w:rPr>
                        <w:t>PROMOCIÓN Y FORMACIÓN EN CULTURA DE PAZ, DERECHOS HUMANOS Y MECANISMOS DE DIÁLOGO</w:t>
                      </w:r>
                    </w:p>
                  </w:txbxContent>
                </v:textbox>
              </v:rect>
            </w:pict>
          </mc:Fallback>
        </mc:AlternateContent>
      </w:r>
    </w:p>
    <w:p w14:paraId="7136D994"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4294967295" distB="4294967295" distL="114300" distR="114300" simplePos="0" relativeHeight="251664384" behindDoc="0" locked="0" layoutInCell="1" hidden="0" allowOverlap="1" wp14:anchorId="07CFB7DE" wp14:editId="46CD6BDB">
                <wp:simplePos x="0" y="0"/>
                <wp:positionH relativeFrom="column">
                  <wp:posOffset>2311400</wp:posOffset>
                </wp:positionH>
                <wp:positionV relativeFrom="paragraph">
                  <wp:posOffset>93996</wp:posOffset>
                </wp:positionV>
                <wp:extent cx="0" cy="12700"/>
                <wp:effectExtent l="0" t="0" r="0" b="0"/>
                <wp:wrapNone/>
                <wp:docPr id="2140059283" name="Conector recto de flecha 2140059283"/>
                <wp:cNvGraphicFramePr/>
                <a:graphic xmlns:a="http://schemas.openxmlformats.org/drawingml/2006/main">
                  <a:graphicData uri="http://schemas.microsoft.com/office/word/2010/wordprocessingShape">
                    <wps:wsp>
                      <wps:cNvCnPr/>
                      <wps:spPr>
                        <a:xfrm>
                          <a:off x="5212650" y="3780000"/>
                          <a:ext cx="266700" cy="0"/>
                        </a:xfrm>
                        <a:prstGeom prst="straightConnector1">
                          <a:avLst/>
                        </a:prstGeom>
                        <a:noFill/>
                        <a:ln w="9525" cap="flat" cmpd="sng">
                          <a:solidFill>
                            <a:srgbClr val="4472C4"/>
                          </a:solidFill>
                          <a:prstDash val="solid"/>
                          <a:miter lim="800000"/>
                          <a:headEnd type="none" w="sm" len="sm"/>
                          <a:tailEnd type="none" w="sm" len="sm"/>
                        </a:ln>
                      </wps:spPr>
                      <wps:bodyPr/>
                    </wps:wsp>
                  </a:graphicData>
                </a:graphic>
              </wp:anchor>
            </w:drawing>
          </mc:Choice>
          <mc:Fallback>
            <w:pict>
              <v:shape w14:anchorId="7A52379A" id="Conector recto de flecha 2140059283" o:spid="_x0000_s1026" type="#_x0000_t32" style="position:absolute;margin-left:182pt;margin-top:7.4pt;width:0;height:1pt;z-index:251664384;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" strokecolor="#4472c4">
                <v:stroke startarrowwidth="narrow" startarrowlength="short" endarrowwidth="narrow" endarrowlength="short" joinstyle="miter"/>
              </v:shape>
            </w:pict>
          </mc:Fallback>
        </mc:AlternateContent>
      </w:r>
    </w:p>
    <w:p w14:paraId="6045FC73"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65408" behindDoc="0" locked="0" layoutInCell="1" hidden="0" allowOverlap="1" wp14:anchorId="51AF90D7" wp14:editId="5754719A">
                <wp:simplePos x="0" y="0"/>
                <wp:positionH relativeFrom="column">
                  <wp:posOffset>4000500</wp:posOffset>
                </wp:positionH>
                <wp:positionV relativeFrom="paragraph">
                  <wp:posOffset>12700</wp:posOffset>
                </wp:positionV>
                <wp:extent cx="2130425" cy="987425"/>
                <wp:effectExtent l="0" t="0" r="0" b="0"/>
                <wp:wrapNone/>
                <wp:docPr id="2140059274" name="Rectángulo 2140059274"/>
                <wp:cNvGraphicFramePr/>
                <a:graphic xmlns:a="http://schemas.openxmlformats.org/drawingml/2006/main">
                  <a:graphicData uri="http://schemas.microsoft.com/office/word/2010/wordprocessingShape">
                    <wps:wsp>
                      <wps:cNvSpPr/>
                      <wps:spPr>
                        <a:xfrm>
                          <a:off x="4312538" y="3318038"/>
                          <a:ext cx="2066925" cy="923925"/>
                        </a:xfrm>
                        <a:prstGeom prst="rect">
                          <a:avLst/>
                        </a:prstGeom>
                        <a:solidFill>
                          <a:srgbClr val="FFFFFF"/>
                        </a:solidFill>
                        <a:ln w="63500" cap="flat" cmpd="thickThin">
                          <a:solidFill>
                            <a:srgbClr val="365F91"/>
                          </a:solidFill>
                          <a:prstDash val="solid"/>
                          <a:miter lim="800000"/>
                          <a:headEnd type="none" w="sm" len="sm"/>
                          <a:tailEnd type="none" w="sm" len="sm"/>
                        </a:ln>
                      </wps:spPr>
                      <wps:txbx>
                        <w:txbxContent>
                          <w:p w14:paraId="77859EAA" w14:textId="77777777" w:rsidR="00BA58C1" w:rsidRDefault="00000000">
                            <w:pPr>
                              <w:spacing w:after="0" w:line="258" w:lineRule="auto"/>
                              <w:jc w:val="center"/>
                              <w:textDirection w:val="btLr"/>
                            </w:pPr>
                            <w:r>
                              <w:rPr>
                                <w:rFonts w:ascii="Montserrat" w:eastAsia="Montserrat" w:hAnsi="Montserrat" w:cs="Montserrat"/>
                                <w:b/>
                                <w:color w:val="365F91"/>
                                <w:sz w:val="16"/>
                              </w:rPr>
                              <w:t xml:space="preserve">71. PROMOCIÓN DE ACCIONES Y MECANISMOS POR LA PAZ, Y LOS DERECHOS HUMANOS </w:t>
                            </w:r>
                          </w:p>
                        </w:txbxContent>
                      </wps:txbx>
                      <wps:bodyPr spcFirstLastPara="1" wrap="square" lIns="91425" tIns="45700" rIns="91425" bIns="45700" anchor="t" anchorCtr="0">
                        <a:noAutofit/>
                      </wps:bodyPr>
                    </wps:wsp>
                  </a:graphicData>
                </a:graphic>
              </wp:anchor>
            </w:drawing>
          </mc:Choice>
          <mc:Fallback>
            <w:pict>
              <v:rect w14:anchorId="51AF90D7" id="Rectángulo 2140059274" o:spid="_x0000_s1030" style="position:absolute;margin-left:315pt;margin-top:1pt;width:167.75pt;height:77.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" strokecolor="#365f91" strokeweight="5pt">
                <v:stroke startarrowwidth="narrow" startarrowlength="short" endarrowwidth="narrow" endarrowlength="short" linestyle="thickThin"/>
                <v:textbox inset="2.53958mm,1.2694mm,2.53958mm,1.2694mm">
                  <w:txbxContent>
                    <w:p w14:paraId="77859EAA" w14:textId="77777777" w:rsidR="00BA58C1" w:rsidRDefault="00000000">
                      <w:pPr>
                        <w:spacing w:after="0" w:line="258" w:lineRule="auto"/>
                        <w:jc w:val="center"/>
                        <w:textDirection w:val="btLr"/>
                      </w:pPr>
                      <w:r>
                        <w:rPr>
                          <w:rFonts w:ascii="Montserrat" w:eastAsia="Montserrat" w:hAnsi="Montserrat" w:cs="Montserrat"/>
                          <w:b/>
                          <w:color w:val="365F91"/>
                          <w:sz w:val="16"/>
                        </w:rPr>
                        <w:t xml:space="preserve">71. PROMOCIÓN DE ACCIONES Y MECANISMOS POR LA PAZ, Y LOS DERECHOS HUMANOS </w:t>
                      </w:r>
                    </w:p>
                  </w:txbxContent>
                </v:textbox>
              </v:rect>
            </w:pict>
          </mc:Fallback>
        </mc:AlternateContent>
      </w:r>
    </w:p>
    <w:p w14:paraId="77F2A104" w14:textId="77777777" w:rsidR="00BA58C1" w:rsidRDefault="00BA58C1">
      <w:pPr>
        <w:spacing w:after="0" w:line="240" w:lineRule="auto"/>
        <w:rPr>
          <w:rFonts w:ascii="Times New Roman" w:eastAsia="Times New Roman" w:hAnsi="Times New Roman" w:cs="Times New Roman"/>
          <w:sz w:val="20"/>
          <w:szCs w:val="20"/>
        </w:rPr>
      </w:pPr>
    </w:p>
    <w:p w14:paraId="3217FD1B" w14:textId="77777777" w:rsidR="00BA58C1" w:rsidRDefault="00BA58C1">
      <w:pPr>
        <w:spacing w:after="0" w:line="240" w:lineRule="auto"/>
        <w:rPr>
          <w:rFonts w:ascii="Times New Roman" w:eastAsia="Times New Roman" w:hAnsi="Times New Roman" w:cs="Times New Roman"/>
          <w:sz w:val="20"/>
          <w:szCs w:val="20"/>
        </w:rPr>
      </w:pPr>
    </w:p>
    <w:p w14:paraId="5D55C8F4" w14:textId="77777777" w:rsidR="00BA58C1" w:rsidRDefault="00BA58C1">
      <w:pPr>
        <w:spacing w:after="0" w:line="240" w:lineRule="auto"/>
        <w:rPr>
          <w:rFonts w:ascii="Times New Roman" w:eastAsia="Times New Roman" w:hAnsi="Times New Roman" w:cs="Times New Roman"/>
          <w:sz w:val="20"/>
          <w:szCs w:val="20"/>
        </w:rPr>
      </w:pPr>
    </w:p>
    <w:p w14:paraId="3F0B11CE"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66432" behindDoc="0" locked="0" layoutInCell="1" hidden="0" allowOverlap="1" wp14:anchorId="5D97178E" wp14:editId="086F9109">
                <wp:simplePos x="0" y="0"/>
                <wp:positionH relativeFrom="column">
                  <wp:posOffset>2667000</wp:posOffset>
                </wp:positionH>
                <wp:positionV relativeFrom="paragraph">
                  <wp:posOffset>38100</wp:posOffset>
                </wp:positionV>
                <wp:extent cx="19050" cy="25400"/>
                <wp:effectExtent l="0" t="0" r="0" b="0"/>
                <wp:wrapNone/>
                <wp:docPr id="2140059287" name="Conector recto de flecha 2140059287"/>
                <wp:cNvGraphicFramePr/>
                <a:graphic xmlns:a="http://schemas.openxmlformats.org/drawingml/2006/main">
                  <a:graphicData uri="http://schemas.microsoft.com/office/word/2010/wordprocessingShape">
                    <wps:wsp>
                      <wps:cNvCnPr/>
                      <wps:spPr>
                        <a:xfrm>
                          <a:off x="4629085" y="3770475"/>
                          <a:ext cx="1433830" cy="19050"/>
                        </a:xfrm>
                        <a:prstGeom prst="straightConnector1">
                          <a:avLst/>
                        </a:prstGeom>
                        <a:noFill/>
                        <a:ln w="9525" cap="flat" cmpd="sng">
                          <a:solidFill>
                            <a:srgbClr val="4472C4"/>
                          </a:solidFill>
                          <a:prstDash val="solid"/>
                          <a:miter lim="800000"/>
                          <a:headEnd type="none" w="sm" len="sm"/>
                          <a:tailEnd type="triangle" w="med" len="med"/>
                        </a:ln>
                      </wps:spPr>
                      <wps:bodyPr/>
                    </wps:wsp>
                  </a:graphicData>
                </a:graphic>
              </wp:anchor>
            </w:drawing>
          </mc:Choice>
          <mc:Fallback>
            <w:pict>
              <v:shape w14:anchorId="567EEF32" id="Conector recto de flecha 2140059287" o:spid="_x0000_s1026" type="#_x0000_t32" style="position:absolute;margin-left:210pt;margin-top:3pt;width:1.5pt;height: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" strokecolor="#4472c4">
                <v:stroke startarrowwidth="narrow" startarrowlength="short" endarrow="block" joinstyle="miter"/>
              </v:shape>
            </w:pict>
          </mc:Fallback>
        </mc:AlternateContent>
      </w:r>
    </w:p>
    <w:p w14:paraId="26B6EB85"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67456" behindDoc="0" locked="0" layoutInCell="1" hidden="0" allowOverlap="1" wp14:anchorId="3B1BAFB5" wp14:editId="30307764">
                <wp:simplePos x="0" y="0"/>
                <wp:positionH relativeFrom="column">
                  <wp:posOffset>368300</wp:posOffset>
                </wp:positionH>
                <wp:positionV relativeFrom="paragraph">
                  <wp:posOffset>25400</wp:posOffset>
                </wp:positionV>
                <wp:extent cx="1972310" cy="739775"/>
                <wp:effectExtent l="0" t="0" r="0" b="0"/>
                <wp:wrapNone/>
                <wp:docPr id="2140059284" name="Rectángulo 2140059284"/>
                <wp:cNvGraphicFramePr/>
                <a:graphic xmlns:a="http://schemas.openxmlformats.org/drawingml/2006/main">
                  <a:graphicData uri="http://schemas.microsoft.com/office/word/2010/wordprocessingShape">
                    <wps:wsp>
                      <wps:cNvSpPr/>
                      <wps:spPr>
                        <a:xfrm>
                          <a:off x="4391595" y="3441863"/>
                          <a:ext cx="1908810" cy="676275"/>
                        </a:xfrm>
                        <a:prstGeom prst="rect">
                          <a:avLst/>
                        </a:prstGeom>
                        <a:solidFill>
                          <a:srgbClr val="FFFFFF"/>
                        </a:solidFill>
                        <a:ln w="63500" cap="flat" cmpd="thickThin">
                          <a:solidFill>
                            <a:srgbClr val="365F91"/>
                          </a:solidFill>
                          <a:prstDash val="solid"/>
                          <a:miter lim="800000"/>
                          <a:headEnd type="none" w="sm" len="sm"/>
                          <a:tailEnd type="none" w="sm" len="sm"/>
                        </a:ln>
                      </wps:spPr>
                      <wps:txbx>
                        <w:txbxContent>
                          <w:p w14:paraId="0D2F5803" w14:textId="77777777" w:rsidR="00BA58C1" w:rsidRDefault="00000000">
                            <w:pPr>
                              <w:spacing w:after="0" w:line="258" w:lineRule="auto"/>
                              <w:jc w:val="center"/>
                              <w:textDirection w:val="btLr"/>
                            </w:pPr>
                            <w:r>
                              <w:rPr>
                                <w:rFonts w:ascii="Montserrat" w:eastAsia="Montserrat" w:hAnsi="Montserrat" w:cs="Montserrat"/>
                                <w:b/>
                                <w:color w:val="365F91"/>
                                <w:sz w:val="16"/>
                              </w:rPr>
                              <w:t>IMPLEMENTACIÓN DE ACCIONES SOBRE DERECHOS HUMANOS</w:t>
                            </w:r>
                          </w:p>
                        </w:txbxContent>
                      </wps:txbx>
                      <wps:bodyPr spcFirstLastPara="1" wrap="square" lIns="91425" tIns="45700" rIns="91425" bIns="45700" anchor="t" anchorCtr="0">
                        <a:noAutofit/>
                      </wps:bodyPr>
                    </wps:wsp>
                  </a:graphicData>
                </a:graphic>
              </wp:anchor>
            </w:drawing>
          </mc:Choice>
          <mc:Fallback>
            <w:pict>
              <v:rect w14:anchorId="3B1BAFB5" id="Rectángulo 2140059284" o:spid="_x0000_s1031" style="position:absolute;margin-left:29pt;margin-top:2pt;width:155.3pt;height:58.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" strokecolor="#365f91" strokeweight="5pt">
                <v:stroke startarrowwidth="narrow" startarrowlength="short" endarrowwidth="narrow" endarrowlength="short" linestyle="thickThin"/>
                <v:textbox inset="2.53958mm,1.2694mm,2.53958mm,1.2694mm">
                  <w:txbxContent>
                    <w:p w14:paraId="0D2F5803" w14:textId="77777777" w:rsidR="00BA58C1" w:rsidRDefault="00000000">
                      <w:pPr>
                        <w:spacing w:after="0" w:line="258" w:lineRule="auto"/>
                        <w:jc w:val="center"/>
                        <w:textDirection w:val="btLr"/>
                      </w:pPr>
                      <w:r>
                        <w:rPr>
                          <w:rFonts w:ascii="Montserrat" w:eastAsia="Montserrat" w:hAnsi="Montserrat" w:cs="Montserrat"/>
                          <w:b/>
                          <w:color w:val="365F91"/>
                          <w:sz w:val="16"/>
                        </w:rPr>
                        <w:t>IMPLEMENTACIÓN DE ACCIONES SOBRE DERECHOS HUMANOS</w:t>
                      </w:r>
                    </w:p>
                  </w:txbxContent>
                </v:textbox>
              </v:rect>
            </w:pict>
          </mc:Fallback>
        </mc:AlternateContent>
      </w:r>
    </w:p>
    <w:p w14:paraId="5276256E" w14:textId="77777777" w:rsidR="00BA58C1" w:rsidRDefault="00BA58C1">
      <w:pPr>
        <w:spacing w:after="0" w:line="240" w:lineRule="auto"/>
        <w:rPr>
          <w:rFonts w:ascii="Times New Roman" w:eastAsia="Times New Roman" w:hAnsi="Times New Roman" w:cs="Times New Roman"/>
          <w:sz w:val="20"/>
          <w:szCs w:val="20"/>
        </w:rPr>
      </w:pPr>
    </w:p>
    <w:p w14:paraId="1986DE2E"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4294967295" distB="4294967295" distL="114300" distR="114300" simplePos="0" relativeHeight="251668480" behindDoc="0" locked="0" layoutInCell="1" hidden="0" allowOverlap="1" wp14:anchorId="4E60F97D" wp14:editId="79501928">
                <wp:simplePos x="0" y="0"/>
                <wp:positionH relativeFrom="column">
                  <wp:posOffset>2349500</wp:posOffset>
                </wp:positionH>
                <wp:positionV relativeFrom="paragraph">
                  <wp:posOffset>30496</wp:posOffset>
                </wp:positionV>
                <wp:extent cx="0" cy="12700"/>
                <wp:effectExtent l="0" t="0" r="0" b="0"/>
                <wp:wrapNone/>
                <wp:docPr id="2140059281" name="Conector recto de flecha 2140059281"/>
                <wp:cNvGraphicFramePr/>
                <a:graphic xmlns:a="http://schemas.openxmlformats.org/drawingml/2006/main">
                  <a:graphicData uri="http://schemas.microsoft.com/office/word/2010/wordprocessingShape">
                    <wps:wsp>
                      <wps:cNvCnPr/>
                      <wps:spPr>
                        <a:xfrm>
                          <a:off x="5212650" y="3780000"/>
                          <a:ext cx="266700" cy="0"/>
                        </a:xfrm>
                        <a:prstGeom prst="straightConnector1">
                          <a:avLst/>
                        </a:prstGeom>
                        <a:noFill/>
                        <a:ln w="9525" cap="flat" cmpd="sng">
                          <a:solidFill>
                            <a:srgbClr val="4472C4"/>
                          </a:solidFill>
                          <a:prstDash val="solid"/>
                          <a:miter lim="800000"/>
                          <a:headEnd type="none" w="sm" len="sm"/>
                          <a:tailEnd type="none" w="sm" len="sm"/>
                        </a:ln>
                      </wps:spPr>
                      <wps:bodyPr/>
                    </wps:wsp>
                  </a:graphicData>
                </a:graphic>
              </wp:anchor>
            </w:drawing>
          </mc:Choice>
          <mc:Fallback>
            <w:pict>
              <v:shape w14:anchorId="7E26E444" id="Conector recto de flecha 2140059281" o:spid="_x0000_s1026" type="#_x0000_t32" style="position:absolute;margin-left:185pt;margin-top:2.4pt;width:0;height:1pt;z-index:251668480;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" strokecolor="#4472c4">
                <v:stroke startarrowwidth="narrow" startarrowlength="short" endarrowwidth="narrow" endarrowlength="short" joinstyle="miter"/>
              </v:shape>
            </w:pict>
          </mc:Fallback>
        </mc:AlternateContent>
      </w:r>
      <w:r>
        <w:rPr>
          <w:noProof/>
        </w:rPr>
        <mc:AlternateContent>
          <mc:Choice Requires="wps">
            <w:drawing>
              <wp:anchor distT="0" distB="0" distL="114300" distR="114300" simplePos="0" relativeHeight="251669504" behindDoc="0" locked="0" layoutInCell="1" hidden="0" allowOverlap="1" wp14:anchorId="10E21130" wp14:editId="4BBA2971">
                <wp:simplePos x="0" y="0"/>
                <wp:positionH relativeFrom="column">
                  <wp:posOffset>4965700</wp:posOffset>
                </wp:positionH>
                <wp:positionV relativeFrom="paragraph">
                  <wp:posOffset>12700</wp:posOffset>
                </wp:positionV>
                <wp:extent cx="55244" cy="2257425"/>
                <wp:effectExtent l="0" t="0" r="0" b="0"/>
                <wp:wrapNone/>
                <wp:docPr id="2140059280" name="Conector recto de flecha 2140059280"/>
                <wp:cNvGraphicFramePr/>
                <a:graphic xmlns:a="http://schemas.openxmlformats.org/drawingml/2006/main">
                  <a:graphicData uri="http://schemas.microsoft.com/office/word/2010/wordprocessingShape">
                    <wps:wsp>
                      <wps:cNvCnPr/>
                      <wps:spPr>
                        <a:xfrm rot="10800000" flipH="1">
                          <a:off x="5323141" y="2656050"/>
                          <a:ext cx="45719" cy="2247900"/>
                        </a:xfrm>
                        <a:prstGeom prst="straightConnector1">
                          <a:avLst/>
                        </a:prstGeom>
                        <a:noFill/>
                        <a:ln w="9525" cap="flat" cmpd="sng">
                          <a:solidFill>
                            <a:srgbClr val="4472C4"/>
                          </a:solidFill>
                          <a:prstDash val="dash"/>
                          <a:miter lim="800000"/>
                          <a:headEnd type="none" w="sm" len="sm"/>
                          <a:tailEnd type="triangle" w="med" len="med"/>
                        </a:ln>
                      </wps:spPr>
                      <wps:bodyPr/>
                    </wps:wsp>
                  </a:graphicData>
                </a:graphic>
              </wp:anchor>
            </w:drawing>
          </mc:Choice>
          <mc:Fallback>
            <w:pict>
              <v:shape w14:anchorId="03D617EE" id="Conector recto de flecha 2140059280" o:spid="_x0000_s1026" type="#_x0000_t32" style="position:absolute;margin-left:391pt;margin-top:1pt;width:4.35pt;height:177.75pt;rotation:180;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" strokecolor="#4472c4">
                <v:stroke dashstyle="dash" startarrowwidth="narrow" startarrowlength="short" endarrow="block" joinstyle="miter"/>
              </v:shape>
            </w:pict>
          </mc:Fallback>
        </mc:AlternateContent>
      </w:r>
    </w:p>
    <w:p w14:paraId="66064FCB" w14:textId="77777777" w:rsidR="00BA58C1" w:rsidRDefault="00BA58C1">
      <w:pPr>
        <w:spacing w:after="0" w:line="240" w:lineRule="auto"/>
        <w:rPr>
          <w:rFonts w:ascii="Times New Roman" w:eastAsia="Times New Roman" w:hAnsi="Times New Roman" w:cs="Times New Roman"/>
          <w:sz w:val="20"/>
          <w:szCs w:val="20"/>
        </w:rPr>
      </w:pPr>
    </w:p>
    <w:p w14:paraId="1B300AB8" w14:textId="77777777" w:rsidR="00BA58C1" w:rsidRDefault="00BA58C1">
      <w:pPr>
        <w:spacing w:after="0" w:line="240" w:lineRule="auto"/>
        <w:rPr>
          <w:rFonts w:ascii="Times New Roman" w:eastAsia="Times New Roman" w:hAnsi="Times New Roman" w:cs="Times New Roman"/>
          <w:sz w:val="20"/>
          <w:szCs w:val="20"/>
        </w:rPr>
      </w:pPr>
    </w:p>
    <w:p w14:paraId="1D1804DF"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70528" behindDoc="0" locked="0" layoutInCell="1" hidden="0" allowOverlap="1" wp14:anchorId="3FD4A712" wp14:editId="5C1A4144">
                <wp:simplePos x="0" y="0"/>
                <wp:positionH relativeFrom="column">
                  <wp:posOffset>1003300</wp:posOffset>
                </wp:positionH>
                <wp:positionV relativeFrom="paragraph">
                  <wp:posOffset>50800</wp:posOffset>
                </wp:positionV>
                <wp:extent cx="55244" cy="1781175"/>
                <wp:effectExtent l="0" t="0" r="0" b="0"/>
                <wp:wrapNone/>
                <wp:docPr id="2140059289" name="Conector recto de flecha 2140059289"/>
                <wp:cNvGraphicFramePr/>
                <a:graphic xmlns:a="http://schemas.openxmlformats.org/drawingml/2006/main">
                  <a:graphicData uri="http://schemas.microsoft.com/office/word/2010/wordprocessingShape">
                    <wps:wsp>
                      <wps:cNvCnPr/>
                      <wps:spPr>
                        <a:xfrm rot="10800000" flipH="1">
                          <a:off x="5323141" y="2894175"/>
                          <a:ext cx="45719" cy="1771650"/>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w:pict>
              <v:shape w14:anchorId="22862413" id="Conector recto de flecha 2140059289" o:spid="_x0000_s1026" type="#_x0000_t32" style="position:absolute;margin-left:79pt;margin-top:4pt;width:4.35pt;height:140.25pt;rotation:18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" strokecolor="#4472c4 [3204]">
                <v:stroke dashstyle="dash" startarrowwidth="narrow" startarrowlength="short" endarrow="block" joinstyle="miter"/>
              </v:shape>
            </w:pict>
          </mc:Fallback>
        </mc:AlternateContent>
      </w:r>
    </w:p>
    <w:p w14:paraId="3D7F9230" w14:textId="77777777" w:rsidR="00BA58C1" w:rsidRDefault="00BA58C1">
      <w:pPr>
        <w:spacing w:after="0" w:line="240" w:lineRule="auto"/>
        <w:rPr>
          <w:rFonts w:ascii="Times New Roman" w:eastAsia="Times New Roman" w:hAnsi="Times New Roman" w:cs="Times New Roman"/>
          <w:sz w:val="20"/>
          <w:szCs w:val="20"/>
        </w:rPr>
      </w:pPr>
    </w:p>
    <w:p w14:paraId="62181799"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71552" behindDoc="0" locked="0" layoutInCell="1" hidden="0" allowOverlap="1" wp14:anchorId="7646C4D6" wp14:editId="13FA3E9B">
                <wp:simplePos x="0" y="0"/>
                <wp:positionH relativeFrom="column">
                  <wp:posOffset>368300</wp:posOffset>
                </wp:positionH>
                <wp:positionV relativeFrom="paragraph">
                  <wp:posOffset>101600</wp:posOffset>
                </wp:positionV>
                <wp:extent cx="1930400" cy="725805"/>
                <wp:effectExtent l="0" t="0" r="0" b="0"/>
                <wp:wrapNone/>
                <wp:docPr id="2140059279" name="Rectángulo 2140059279"/>
                <wp:cNvGraphicFramePr/>
                <a:graphic xmlns:a="http://schemas.openxmlformats.org/drawingml/2006/main">
                  <a:graphicData uri="http://schemas.microsoft.com/office/word/2010/wordprocessingShape">
                    <wps:wsp>
                      <wps:cNvSpPr/>
                      <wps:spPr>
                        <a:xfrm>
                          <a:off x="4412550" y="3448848"/>
                          <a:ext cx="1866900" cy="662305"/>
                        </a:xfrm>
                        <a:prstGeom prst="rect">
                          <a:avLst/>
                        </a:prstGeom>
                        <a:solidFill>
                          <a:srgbClr val="FFFFFF"/>
                        </a:solidFill>
                        <a:ln w="63500" cap="flat" cmpd="thickThin">
                          <a:solidFill>
                            <a:srgbClr val="365F91"/>
                          </a:solidFill>
                          <a:prstDash val="solid"/>
                          <a:miter lim="800000"/>
                          <a:headEnd type="none" w="sm" len="sm"/>
                          <a:tailEnd type="none" w="sm" len="sm"/>
                        </a:ln>
                      </wps:spPr>
                      <wps:txbx>
                        <w:txbxContent>
                          <w:p w14:paraId="59C2860F" w14:textId="77777777" w:rsidR="00BA58C1" w:rsidRDefault="00000000">
                            <w:pPr>
                              <w:spacing w:after="0" w:line="258" w:lineRule="auto"/>
                              <w:jc w:val="center"/>
                              <w:textDirection w:val="btLr"/>
                            </w:pPr>
                            <w:r>
                              <w:rPr>
                                <w:rFonts w:ascii="Montserrat" w:eastAsia="Montserrat" w:hAnsi="Montserrat" w:cs="Montserrat"/>
                                <w:b/>
                                <w:color w:val="365F91"/>
                                <w:sz w:val="16"/>
                              </w:rPr>
                              <w:t>SEGUIMIENTO A LOS COMPROMISOS DE LOS ACUERDOS DE PAZ</w:t>
                            </w:r>
                          </w:p>
                        </w:txbxContent>
                      </wps:txbx>
                      <wps:bodyPr spcFirstLastPara="1" wrap="square" lIns="91425" tIns="45700" rIns="91425" bIns="45700" anchor="t" anchorCtr="0">
                        <a:noAutofit/>
                      </wps:bodyPr>
                    </wps:wsp>
                  </a:graphicData>
                </a:graphic>
              </wp:anchor>
            </w:drawing>
          </mc:Choice>
          <mc:Fallback>
            <w:pict>
              <v:rect w14:anchorId="7646C4D6" id="Rectángulo 2140059279" o:spid="_x0000_s1032" style="position:absolute;margin-left:29pt;margin-top:8pt;width:152pt;height:57.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" strokecolor="#365f91" strokeweight="5pt">
                <v:stroke startarrowwidth="narrow" startarrowlength="short" endarrowwidth="narrow" endarrowlength="short" linestyle="thickThin"/>
                <v:textbox inset="2.53958mm,1.2694mm,2.53958mm,1.2694mm">
                  <w:txbxContent>
                    <w:p w14:paraId="59C2860F" w14:textId="77777777" w:rsidR="00BA58C1" w:rsidRDefault="00000000">
                      <w:pPr>
                        <w:spacing w:after="0" w:line="258" w:lineRule="auto"/>
                        <w:jc w:val="center"/>
                        <w:textDirection w:val="btLr"/>
                      </w:pPr>
                      <w:r>
                        <w:rPr>
                          <w:rFonts w:ascii="Montserrat" w:eastAsia="Montserrat" w:hAnsi="Montserrat" w:cs="Montserrat"/>
                          <w:b/>
                          <w:color w:val="365F91"/>
                          <w:sz w:val="16"/>
                        </w:rPr>
                        <w:t>SEGUIMIENTO A LOS COMPROMISOS DE LOS ACUERDOS DE PAZ</w:t>
                      </w:r>
                    </w:p>
                  </w:txbxContent>
                </v:textbox>
              </v:rect>
            </w:pict>
          </mc:Fallback>
        </mc:AlternateContent>
      </w:r>
    </w:p>
    <w:p w14:paraId="514E3274" w14:textId="77777777" w:rsidR="00BA58C1" w:rsidRDefault="00BA58C1">
      <w:pPr>
        <w:spacing w:after="0" w:line="240" w:lineRule="auto"/>
        <w:rPr>
          <w:rFonts w:ascii="Times New Roman" w:eastAsia="Times New Roman" w:hAnsi="Times New Roman" w:cs="Times New Roman"/>
          <w:sz w:val="20"/>
          <w:szCs w:val="20"/>
        </w:rPr>
      </w:pPr>
    </w:p>
    <w:p w14:paraId="3FF27F3B" w14:textId="77777777" w:rsidR="00BA58C1" w:rsidRDefault="00000000">
      <w:pPr>
        <w:spacing w:after="0" w:line="240" w:lineRule="auto"/>
        <w:rPr>
          <w:rFonts w:ascii="Times New Roman" w:eastAsia="Times New Roman" w:hAnsi="Times New Roman" w:cs="Times New Roman"/>
          <w:sz w:val="20"/>
          <w:szCs w:val="20"/>
        </w:rPr>
      </w:pPr>
      <w:r>
        <w:rPr>
          <w:noProof/>
        </w:rPr>
        <mc:AlternateContent>
          <mc:Choice Requires="wps">
            <w:drawing>
              <wp:anchor distT="4294967295" distB="4294967295" distL="114300" distR="114300" simplePos="0" relativeHeight="251672576" behindDoc="0" locked="0" layoutInCell="1" hidden="0" allowOverlap="1" wp14:anchorId="02407357" wp14:editId="7D957877">
                <wp:simplePos x="0" y="0"/>
                <wp:positionH relativeFrom="column">
                  <wp:posOffset>2311400</wp:posOffset>
                </wp:positionH>
                <wp:positionV relativeFrom="paragraph">
                  <wp:posOffset>132096</wp:posOffset>
                </wp:positionV>
                <wp:extent cx="0" cy="12700"/>
                <wp:effectExtent l="0" t="0" r="0" b="0"/>
                <wp:wrapNone/>
                <wp:docPr id="2140059277" name="Conector recto de flecha 2140059277"/>
                <wp:cNvGraphicFramePr/>
                <a:graphic xmlns:a="http://schemas.openxmlformats.org/drawingml/2006/main">
                  <a:graphicData uri="http://schemas.microsoft.com/office/word/2010/wordprocessingShape">
                    <wps:wsp>
                      <wps:cNvCnPr/>
                      <wps:spPr>
                        <a:xfrm>
                          <a:off x="5212650" y="3780000"/>
                          <a:ext cx="266700" cy="0"/>
                        </a:xfrm>
                        <a:prstGeom prst="straightConnector1">
                          <a:avLst/>
                        </a:prstGeom>
                        <a:noFill/>
                        <a:ln w="9525" cap="flat" cmpd="sng">
                          <a:solidFill>
                            <a:srgbClr val="4472C4"/>
                          </a:solidFill>
                          <a:prstDash val="solid"/>
                          <a:miter lim="800000"/>
                          <a:headEnd type="none" w="sm" len="sm"/>
                          <a:tailEnd type="none" w="sm" len="sm"/>
                        </a:ln>
                      </wps:spPr>
                      <wps:bodyPr/>
                    </wps:wsp>
                  </a:graphicData>
                </a:graphic>
              </wp:anchor>
            </w:drawing>
          </mc:Choice>
          <mc:Fallback>
            <w:pict>
              <v:shape w14:anchorId="5E5B4712" id="Conector recto de flecha 2140059277" o:spid="_x0000_s1026" type="#_x0000_t32" style="position:absolute;margin-left:182pt;margin-top:10.4pt;width:0;height:1pt;z-index:251672576;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" strokecolor="#4472c4">
                <v:stroke startarrowwidth="narrow" startarrowlength="short" endarrowwidth="narrow" endarrowlength="short" joinstyle="miter"/>
              </v:shape>
            </w:pict>
          </mc:Fallback>
        </mc:AlternateContent>
      </w:r>
    </w:p>
    <w:p w14:paraId="5507D446" w14:textId="77777777" w:rsidR="00BA58C1" w:rsidRDefault="00BA58C1">
      <w:pPr>
        <w:spacing w:after="0" w:line="240" w:lineRule="auto"/>
        <w:rPr>
          <w:rFonts w:ascii="Times New Roman" w:eastAsia="Times New Roman" w:hAnsi="Times New Roman" w:cs="Times New Roman"/>
          <w:sz w:val="20"/>
          <w:szCs w:val="20"/>
        </w:rPr>
      </w:pPr>
    </w:p>
    <w:p w14:paraId="2867531A" w14:textId="77777777" w:rsidR="00BA58C1" w:rsidRDefault="00BA58C1">
      <w:pPr>
        <w:spacing w:after="0" w:line="240" w:lineRule="auto"/>
        <w:rPr>
          <w:rFonts w:ascii="Times New Roman" w:eastAsia="Times New Roman" w:hAnsi="Times New Roman" w:cs="Times New Roman"/>
          <w:sz w:val="20"/>
          <w:szCs w:val="20"/>
        </w:rPr>
      </w:pPr>
    </w:p>
    <w:p w14:paraId="1EEBE5D6" w14:textId="77777777" w:rsidR="00BA58C1" w:rsidRDefault="00BA58C1">
      <w:pPr>
        <w:spacing w:after="0" w:line="240" w:lineRule="auto"/>
        <w:rPr>
          <w:rFonts w:ascii="Times New Roman" w:eastAsia="Times New Roman" w:hAnsi="Times New Roman" w:cs="Times New Roman"/>
          <w:sz w:val="20"/>
          <w:szCs w:val="20"/>
        </w:rPr>
      </w:pPr>
    </w:p>
    <w:p w14:paraId="5ADD10F7" w14:textId="77777777" w:rsidR="00BA58C1" w:rsidRDefault="00BA58C1">
      <w:pPr>
        <w:spacing w:after="0" w:line="240" w:lineRule="auto"/>
        <w:rPr>
          <w:rFonts w:ascii="Times New Roman" w:eastAsia="Times New Roman" w:hAnsi="Times New Roman" w:cs="Times New Roman"/>
          <w:sz w:val="20"/>
          <w:szCs w:val="20"/>
        </w:rPr>
      </w:pPr>
    </w:p>
    <w:p w14:paraId="6DE0C5D8" w14:textId="77777777" w:rsidR="00BA58C1" w:rsidRDefault="00BA58C1">
      <w:pPr>
        <w:spacing w:after="0" w:line="240" w:lineRule="auto"/>
        <w:rPr>
          <w:rFonts w:ascii="Times New Roman" w:eastAsia="Times New Roman" w:hAnsi="Times New Roman" w:cs="Times New Roman"/>
          <w:sz w:val="20"/>
          <w:szCs w:val="20"/>
        </w:rPr>
      </w:pPr>
    </w:p>
    <w:p w14:paraId="6312E1CF" w14:textId="77777777" w:rsidR="00BA58C1" w:rsidRDefault="00BA58C1">
      <w:pPr>
        <w:spacing w:after="0" w:line="240" w:lineRule="auto"/>
        <w:rPr>
          <w:rFonts w:ascii="Times New Roman" w:eastAsia="Times New Roman" w:hAnsi="Times New Roman" w:cs="Times New Roman"/>
          <w:sz w:val="20"/>
          <w:szCs w:val="20"/>
        </w:rPr>
      </w:pPr>
    </w:p>
    <w:p w14:paraId="666DA33B" w14:textId="0A06024C" w:rsidR="00BA58C1" w:rsidRDefault="00C2204E">
      <w:pPr>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73600" behindDoc="0" locked="0" layoutInCell="1" hidden="0" allowOverlap="1" wp14:anchorId="6A3B5F59" wp14:editId="5AEC84E4">
                <wp:simplePos x="0" y="0"/>
                <wp:positionH relativeFrom="column">
                  <wp:posOffset>238125</wp:posOffset>
                </wp:positionH>
                <wp:positionV relativeFrom="paragraph">
                  <wp:posOffset>74295</wp:posOffset>
                </wp:positionV>
                <wp:extent cx="5804535" cy="571500"/>
                <wp:effectExtent l="0" t="0" r="24765" b="19050"/>
                <wp:wrapNone/>
                <wp:docPr id="2140059276" name="Rectángulo 2140059276"/>
                <wp:cNvGraphicFramePr/>
                <a:graphic xmlns:a="http://schemas.openxmlformats.org/drawingml/2006/main">
                  <a:graphicData uri="http://schemas.microsoft.com/office/word/2010/wordprocessingShape">
                    <wps:wsp>
                      <wps:cNvSpPr/>
                      <wps:spPr>
                        <a:xfrm>
                          <a:off x="0" y="0"/>
                          <a:ext cx="5804535" cy="571500"/>
                        </a:xfrm>
                        <a:prstGeom prst="rect">
                          <a:avLst/>
                        </a:prstGeom>
                        <a:gradFill>
                          <a:gsLst>
                            <a:gs pos="0">
                              <a:srgbClr val="4F81BD"/>
                            </a:gs>
                            <a:gs pos="100000">
                              <a:srgbClr val="E8ECF4"/>
                            </a:gs>
                          </a:gsLst>
                          <a:lin ang="2700000" scaled="0"/>
                        </a:gradFill>
                        <a:ln w="9525" cap="flat" cmpd="sng">
                          <a:solidFill>
                            <a:srgbClr val="365F91"/>
                          </a:solidFill>
                          <a:prstDash val="solid"/>
                          <a:miter lim="800000"/>
                          <a:headEnd type="none" w="sm" len="sm"/>
                          <a:tailEnd type="none" w="sm" len="sm"/>
                        </a:ln>
                      </wps:spPr>
                      <wps:txbx>
                        <w:txbxContent>
                          <w:p w14:paraId="4276BF91" w14:textId="77777777" w:rsidR="00BA58C1" w:rsidRDefault="00000000">
                            <w:pPr>
                              <w:spacing w:line="258" w:lineRule="auto"/>
                              <w:jc w:val="center"/>
                              <w:textDirection w:val="btLr"/>
                            </w:pPr>
                            <w:r>
                              <w:rPr>
                                <w:rFonts w:ascii="Montserrat" w:eastAsia="Montserrat" w:hAnsi="Montserrat" w:cs="Montserrat"/>
                                <w:b/>
                                <w:color w:val="365F91"/>
                              </w:rPr>
                              <w:t>INSUMOS</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A3B5F59" id="Rectángulo 2140059276" o:spid="_x0000_s1033" style="position:absolute;margin-left:18.75pt;margin-top:5.85pt;width:457.05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" fillcolor="#4f81bd" strokecolor="#365f91">
                <v:fill color2="#e8ecf4" angle="45" focus="100%" type="gradient">
                  <o:fill v:ext="view" type="gradientUnscaled"/>
                </v:fill>
                <v:stroke startarrowwidth="narrow" startarrowlength="short" endarrowwidth="narrow" endarrowlength="short"/>
                <v:textbox inset="2.53958mm,1.2694mm,2.53958mm,1.2694mm">
                  <w:txbxContent>
                    <w:p w14:paraId="4276BF91" w14:textId="77777777" w:rsidR="00BA58C1" w:rsidRDefault="00000000">
                      <w:pPr>
                        <w:spacing w:line="258" w:lineRule="auto"/>
                        <w:jc w:val="center"/>
                        <w:textDirection w:val="btLr"/>
                      </w:pPr>
                      <w:r>
                        <w:rPr>
                          <w:rFonts w:ascii="Montserrat" w:eastAsia="Montserrat" w:hAnsi="Montserrat" w:cs="Montserrat"/>
                          <w:b/>
                          <w:color w:val="365F91"/>
                        </w:rPr>
                        <w:t>INSUMOS</w:t>
                      </w:r>
                    </w:p>
                  </w:txbxContent>
                </v:textbox>
              </v:rect>
            </w:pict>
          </mc:Fallback>
        </mc:AlternateContent>
      </w:r>
    </w:p>
    <w:p w14:paraId="171BF0E4" w14:textId="2D78B009" w:rsidR="00BA58C1" w:rsidRDefault="00BA58C1">
      <w:pPr>
        <w:spacing w:after="0" w:line="240" w:lineRule="auto"/>
        <w:rPr>
          <w:rFonts w:ascii="Times New Roman" w:eastAsia="Times New Roman" w:hAnsi="Times New Roman" w:cs="Times New Roman"/>
          <w:sz w:val="20"/>
          <w:szCs w:val="20"/>
        </w:rPr>
      </w:pPr>
    </w:p>
    <w:p w14:paraId="25F5283B" w14:textId="77777777" w:rsidR="00BA58C1" w:rsidRDefault="00BA58C1">
      <w:pPr>
        <w:spacing w:after="0" w:line="240" w:lineRule="auto"/>
        <w:rPr>
          <w:rFonts w:ascii="Times New Roman" w:eastAsia="Times New Roman" w:hAnsi="Times New Roman" w:cs="Times New Roman"/>
          <w:sz w:val="20"/>
          <w:szCs w:val="20"/>
        </w:rPr>
      </w:pPr>
    </w:p>
    <w:p w14:paraId="49152B43" w14:textId="77777777" w:rsidR="00BA58C1" w:rsidRDefault="00BA58C1">
      <w:pPr>
        <w:spacing w:after="0" w:line="240" w:lineRule="auto"/>
        <w:rPr>
          <w:rFonts w:ascii="Times New Roman" w:eastAsia="Times New Roman" w:hAnsi="Times New Roman" w:cs="Times New Roman"/>
          <w:sz w:val="20"/>
          <w:szCs w:val="20"/>
        </w:rPr>
      </w:pPr>
    </w:p>
    <w:p w14:paraId="4C297C49" w14:textId="77777777" w:rsidR="00BA58C1" w:rsidRDefault="00BA58C1">
      <w:pPr>
        <w:spacing w:after="0" w:line="240" w:lineRule="auto"/>
        <w:rPr>
          <w:rFonts w:ascii="Times New Roman" w:eastAsia="Times New Roman" w:hAnsi="Times New Roman" w:cs="Times New Roman"/>
          <w:sz w:val="20"/>
          <w:szCs w:val="20"/>
        </w:rPr>
      </w:pPr>
    </w:p>
    <w:p w14:paraId="6E91D947" w14:textId="77777777" w:rsidR="00BA58C1" w:rsidRDefault="00BA58C1">
      <w:pPr>
        <w:spacing w:after="0" w:line="240" w:lineRule="auto"/>
        <w:rPr>
          <w:rFonts w:ascii="Times New Roman" w:eastAsia="Times New Roman" w:hAnsi="Times New Roman" w:cs="Times New Roman"/>
          <w:sz w:val="20"/>
          <w:szCs w:val="20"/>
        </w:rPr>
      </w:pPr>
    </w:p>
    <w:p w14:paraId="6C49740C" w14:textId="77777777" w:rsidR="00BA58C1" w:rsidRDefault="00BA58C1">
      <w:pPr>
        <w:spacing w:after="0" w:line="240" w:lineRule="auto"/>
        <w:rPr>
          <w:rFonts w:ascii="Times New Roman" w:eastAsia="Times New Roman" w:hAnsi="Times New Roman" w:cs="Times New Roman"/>
          <w:sz w:val="20"/>
          <w:szCs w:val="20"/>
        </w:rPr>
      </w:pPr>
    </w:p>
    <w:p w14:paraId="4C290F28" w14:textId="77777777" w:rsidR="00C2204E" w:rsidRDefault="00C2204E">
      <w:pPr>
        <w:spacing w:after="0" w:line="240" w:lineRule="auto"/>
        <w:rPr>
          <w:rFonts w:ascii="Times New Roman" w:eastAsia="Times New Roman" w:hAnsi="Times New Roman" w:cs="Times New Roman"/>
          <w:sz w:val="20"/>
          <w:szCs w:val="20"/>
        </w:rPr>
      </w:pPr>
    </w:p>
    <w:p w14:paraId="0C335797" w14:textId="77777777" w:rsidR="00C2204E" w:rsidRDefault="00C2204E">
      <w:pPr>
        <w:spacing w:after="0" w:line="240" w:lineRule="auto"/>
        <w:rPr>
          <w:rFonts w:ascii="Times New Roman" w:eastAsia="Times New Roman" w:hAnsi="Times New Roman" w:cs="Times New Roman"/>
          <w:sz w:val="20"/>
          <w:szCs w:val="20"/>
        </w:rPr>
      </w:pPr>
    </w:p>
    <w:p w14:paraId="675D1D1F" w14:textId="77777777" w:rsidR="006A0406" w:rsidRDefault="006A0406">
      <w:pPr>
        <w:spacing w:after="0" w:line="240" w:lineRule="auto"/>
        <w:rPr>
          <w:rFonts w:ascii="Times New Roman" w:eastAsia="Times New Roman" w:hAnsi="Times New Roman" w:cs="Times New Roman"/>
          <w:sz w:val="20"/>
          <w:szCs w:val="20"/>
        </w:rPr>
      </w:pPr>
    </w:p>
    <w:p w14:paraId="4ADB6C53" w14:textId="77777777" w:rsidR="006A0406" w:rsidRDefault="006A0406">
      <w:pPr>
        <w:spacing w:after="0" w:line="240" w:lineRule="auto"/>
        <w:rPr>
          <w:rFonts w:ascii="Times New Roman" w:eastAsia="Times New Roman" w:hAnsi="Times New Roman" w:cs="Times New Roman"/>
          <w:sz w:val="20"/>
          <w:szCs w:val="20"/>
        </w:rPr>
      </w:pPr>
    </w:p>
    <w:p w14:paraId="6CF56340" w14:textId="77777777" w:rsidR="00BA58C1" w:rsidRDefault="00000000" w:rsidP="00C2204E">
      <w:pPr>
        <w:pStyle w:val="Ttulo3"/>
        <w:rPr>
          <w:i/>
        </w:rPr>
      </w:pPr>
      <w:bookmarkStart w:id="5" w:name="_Toc170810033"/>
      <w:r>
        <w:lastRenderedPageBreak/>
        <w:t>Descripción de la Estructura Programática</w:t>
      </w:r>
      <w:bookmarkEnd w:id="5"/>
    </w:p>
    <w:p w14:paraId="3693E2C0" w14:textId="77777777" w:rsidR="00C2204E" w:rsidRDefault="00C2204E">
      <w:pPr>
        <w:spacing w:after="0" w:line="480" w:lineRule="auto"/>
        <w:rPr>
          <w:rFonts w:ascii="Arial" w:eastAsia="Arial" w:hAnsi="Arial" w:cs="Arial"/>
        </w:rPr>
      </w:pPr>
      <w:bookmarkStart w:id="6" w:name="_heading=h.3dy6vkm" w:colFirst="0" w:colLast="0"/>
      <w:bookmarkEnd w:id="6"/>
    </w:p>
    <w:p w14:paraId="1CED6CF6" w14:textId="28E6BAAA" w:rsidR="00BA58C1" w:rsidRDefault="00000000">
      <w:pPr>
        <w:spacing w:after="0" w:line="480" w:lineRule="auto"/>
        <w:rPr>
          <w:rFonts w:ascii="Arial" w:eastAsia="Arial" w:hAnsi="Arial" w:cs="Arial"/>
        </w:rPr>
      </w:pPr>
      <w:r>
        <w:rPr>
          <w:rFonts w:ascii="Arial" w:eastAsia="Arial" w:hAnsi="Arial" w:cs="Arial"/>
        </w:rPr>
        <w:t xml:space="preserve">A través del Acuerdo Gubernativo No. 27-2024 se reforma el mandato de la COPADEH, desvinculando la atención de la conflictividad social de sus atribuciones.  </w:t>
      </w:r>
    </w:p>
    <w:p w14:paraId="5B79E39F" w14:textId="77777777" w:rsidR="00BA58C1" w:rsidRDefault="00000000">
      <w:pPr>
        <w:spacing w:after="0" w:line="480" w:lineRule="auto"/>
        <w:rPr>
          <w:rFonts w:ascii="Arial" w:eastAsia="Arial" w:hAnsi="Arial" w:cs="Arial"/>
        </w:rPr>
      </w:pPr>
      <w:r>
        <w:rPr>
          <w:rFonts w:ascii="Arial" w:eastAsia="Arial" w:hAnsi="Arial" w:cs="Arial"/>
        </w:rPr>
        <w:t>La estructura programática de la COPADEH queda modificada conteniendo un programa, 4 actividades, aunque pierde el número correlativo quedando Actividad 001, 002,003 y 005 por la eliminación de la actividad presupuestaria referida a conflictividad social.</w:t>
      </w:r>
    </w:p>
    <w:p w14:paraId="6E1E24D3" w14:textId="77777777" w:rsidR="00BA58C1" w:rsidRDefault="00000000">
      <w:pPr>
        <w:spacing w:after="0" w:line="480" w:lineRule="auto"/>
        <w:rPr>
          <w:rFonts w:ascii="Arial" w:eastAsia="Arial" w:hAnsi="Arial" w:cs="Arial"/>
        </w:rPr>
      </w:pPr>
      <w:r>
        <w:rPr>
          <w:rFonts w:ascii="Arial" w:eastAsia="Arial" w:hAnsi="Arial" w:cs="Arial"/>
        </w:rPr>
        <w:t xml:space="preserve">S productos y 7 subproductos.  Derivado de las reformas al mandato institucional, ya referido, la Actividad 4 “Prevención y Atención de la Conflictividad y su red de producción quedará sin registro </w:t>
      </w:r>
      <w:proofErr w:type="gramStart"/>
      <w:r>
        <w:rPr>
          <w:rFonts w:ascii="Arial" w:eastAsia="Arial" w:hAnsi="Arial" w:cs="Arial"/>
        </w:rPr>
        <w:t>de  programación</w:t>
      </w:r>
      <w:proofErr w:type="gramEnd"/>
      <w:r>
        <w:rPr>
          <w:rFonts w:ascii="Arial" w:eastAsia="Arial" w:hAnsi="Arial" w:cs="Arial"/>
        </w:rPr>
        <w:t xml:space="preserve"> y ejecución de metas físicas y presupuestarias en el Sistema de Contabilidad Integrada Gubernamental -SICOIN- y Sistema de Gestión -SIGES-.  </w:t>
      </w:r>
    </w:p>
    <w:p w14:paraId="1577993B" w14:textId="77777777" w:rsidR="00BA58C1" w:rsidRDefault="00000000">
      <w:pPr>
        <w:spacing w:after="0" w:line="480" w:lineRule="auto"/>
        <w:rPr>
          <w:rFonts w:ascii="Arial" w:eastAsia="Arial" w:hAnsi="Arial" w:cs="Arial"/>
        </w:rPr>
      </w:pPr>
      <w:r>
        <w:rPr>
          <w:rFonts w:ascii="Arial" w:eastAsia="Arial" w:hAnsi="Arial" w:cs="Arial"/>
        </w:rPr>
        <w:t xml:space="preserve">En el próximo ejercicio fiscal podrá retirarse la referida actividad de la estructura programática.  </w:t>
      </w:r>
    </w:p>
    <w:p w14:paraId="283E3989" w14:textId="77777777" w:rsidR="00BA58C1" w:rsidRDefault="00000000" w:rsidP="00C2204E">
      <w:pPr>
        <w:pStyle w:val="Ttulo3"/>
        <w:rPr>
          <w:rFonts w:eastAsia="Arial"/>
        </w:rPr>
      </w:pPr>
      <w:bookmarkStart w:id="7" w:name="_heading=h.1t3h5sf" w:colFirst="0" w:colLast="0"/>
      <w:bookmarkStart w:id="8" w:name="_Toc170810034"/>
      <w:bookmarkEnd w:id="7"/>
      <w:r>
        <w:rPr>
          <w:rFonts w:eastAsia="Arial"/>
        </w:rPr>
        <w:t>Descripción de las actividades presupuestarias</w:t>
      </w:r>
      <w:bookmarkEnd w:id="8"/>
    </w:p>
    <w:p w14:paraId="76321315" w14:textId="77777777" w:rsidR="00BA58C1" w:rsidRDefault="00000000">
      <w:pPr>
        <w:spacing w:after="0" w:line="480" w:lineRule="auto"/>
        <w:rPr>
          <w:rFonts w:ascii="Arial" w:eastAsia="Arial" w:hAnsi="Arial" w:cs="Arial"/>
        </w:rPr>
      </w:pPr>
      <w:r>
        <w:rPr>
          <w:rFonts w:ascii="Arial" w:eastAsia="Arial" w:hAnsi="Arial" w:cs="Arial"/>
          <w:b/>
        </w:rPr>
        <w:t>Actividad 01 Dirección y Coordinación</w:t>
      </w:r>
      <w:r>
        <w:rPr>
          <w:rFonts w:ascii="Arial" w:eastAsia="Arial" w:hAnsi="Arial" w:cs="Arial"/>
        </w:rPr>
        <w:t>.   Actividad destinada a cubrir el presupuesto del grupo de gasto 00, Servicios Personales, arrendamientos, servicios básicos, materiales y suministros y las actividades de las dependencias Administrativo- financieras, de Recursos Humanos, de asesoría y apoyo técnico, así como de control.</w:t>
      </w:r>
    </w:p>
    <w:p w14:paraId="7A13166B" w14:textId="77777777" w:rsidR="00BA58C1" w:rsidRDefault="00000000">
      <w:pPr>
        <w:spacing w:after="0" w:line="480" w:lineRule="auto"/>
        <w:rPr>
          <w:rFonts w:ascii="Arial" w:eastAsia="Arial" w:hAnsi="Arial" w:cs="Arial"/>
        </w:rPr>
      </w:pPr>
      <w:r>
        <w:rPr>
          <w:rFonts w:ascii="Arial" w:eastAsia="Arial" w:hAnsi="Arial" w:cs="Arial"/>
          <w:b/>
        </w:rPr>
        <w:t>Actividad 02 Promoción y formación en cultura de paz, derechos humanos y mecanismos de diálogo</w:t>
      </w:r>
      <w:r>
        <w:rPr>
          <w:rFonts w:ascii="Arial" w:eastAsia="Arial" w:hAnsi="Arial" w:cs="Arial"/>
        </w:rPr>
        <w:t xml:space="preserve">.  Actividad </w:t>
      </w:r>
      <w:proofErr w:type="gramStart"/>
      <w:r>
        <w:rPr>
          <w:rFonts w:ascii="Arial" w:eastAsia="Arial" w:hAnsi="Arial" w:cs="Arial"/>
        </w:rPr>
        <w:t>destinada  a</w:t>
      </w:r>
      <w:proofErr w:type="gramEnd"/>
      <w:r>
        <w:rPr>
          <w:rFonts w:ascii="Arial" w:eastAsia="Arial" w:hAnsi="Arial" w:cs="Arial"/>
        </w:rPr>
        <w:t xml:space="preserve"> las acciones que se deriven de la asesoría y coordinación para el seguimiento la paz,  la  formación y capacitación en derechos humanos, cultura de paz y diálogo y todas las acciones que favorezcan la paz. </w:t>
      </w:r>
    </w:p>
    <w:p w14:paraId="49500892" w14:textId="77777777" w:rsidR="00BA58C1" w:rsidRDefault="00000000">
      <w:pPr>
        <w:spacing w:after="0" w:line="480" w:lineRule="auto"/>
        <w:rPr>
          <w:rFonts w:ascii="Arial" w:eastAsia="Arial" w:hAnsi="Arial" w:cs="Arial"/>
        </w:rPr>
      </w:pPr>
      <w:r>
        <w:rPr>
          <w:rFonts w:ascii="Arial" w:eastAsia="Arial" w:hAnsi="Arial" w:cs="Arial"/>
          <w:b/>
        </w:rPr>
        <w:t>Actividad 03 Implementación de acciones sobre derechos humanos</w:t>
      </w:r>
      <w:r>
        <w:rPr>
          <w:rFonts w:ascii="Arial" w:eastAsia="Arial" w:hAnsi="Arial" w:cs="Arial"/>
        </w:rPr>
        <w:t xml:space="preserve">. Asesoría para el abordaje de compromisos internacionales provenientes de los Sistemas de Protección de </w:t>
      </w:r>
      <w:r>
        <w:rPr>
          <w:rFonts w:ascii="Arial" w:eastAsia="Arial" w:hAnsi="Arial" w:cs="Arial"/>
        </w:rPr>
        <w:lastRenderedPageBreak/>
        <w:t xml:space="preserve">Derechos Humanos, seguimiento y coordinación en obligaciones nacionales e internacionales de Estado en materia de Derechos Humanos, recopilación de información a través del Sistema de Monitoreo a las Recomendaciones para elaborar informes de Estado en materia de derechos humanos.  En esta actividad se incluyen medidas de reparación provenientes de los Sistemas de Protección Internacional de Derechos Humanos y de la reparación colectiva de la Política Pública de Reparación a las Comunidades Afectadas por la Construcción de la Hidroeléctrica de Chixoy.  Esto último dependerá de contar con el reglamento </w:t>
      </w:r>
      <w:proofErr w:type="gramStart"/>
      <w:r>
        <w:rPr>
          <w:rFonts w:ascii="Arial" w:eastAsia="Arial" w:hAnsi="Arial" w:cs="Arial"/>
        </w:rPr>
        <w:t>respectivo  y</w:t>
      </w:r>
      <w:proofErr w:type="gramEnd"/>
      <w:r>
        <w:rPr>
          <w:rFonts w:ascii="Arial" w:eastAsia="Arial" w:hAnsi="Arial" w:cs="Arial"/>
        </w:rPr>
        <w:t xml:space="preserve"> programa de ejecución para el Ejercicio Fiscal 2025.  Por ello no se incluye directamente en la estructura.  </w:t>
      </w:r>
    </w:p>
    <w:p w14:paraId="1E65B311" w14:textId="77777777" w:rsidR="00BA58C1" w:rsidRDefault="00000000">
      <w:pPr>
        <w:spacing w:after="0" w:line="480" w:lineRule="auto"/>
        <w:rPr>
          <w:rFonts w:ascii="Arial" w:eastAsia="Arial" w:hAnsi="Arial" w:cs="Arial"/>
          <w:b/>
        </w:rPr>
      </w:pPr>
      <w:r>
        <w:rPr>
          <w:rFonts w:ascii="Arial" w:eastAsia="Arial" w:hAnsi="Arial" w:cs="Arial"/>
          <w:b/>
        </w:rPr>
        <w:t>Actividad 05 Seguimiento a los Compromisos de los Acuerdos de Paz</w:t>
      </w:r>
    </w:p>
    <w:p w14:paraId="3E93477A" w14:textId="77777777" w:rsidR="00BA58C1" w:rsidRDefault="00000000">
      <w:pPr>
        <w:spacing w:after="0" w:line="480" w:lineRule="auto"/>
        <w:rPr>
          <w:rFonts w:ascii="Arial" w:eastAsia="Arial" w:hAnsi="Arial" w:cs="Arial"/>
        </w:rPr>
      </w:pPr>
      <w:r>
        <w:rPr>
          <w:rFonts w:ascii="Arial" w:eastAsia="Arial" w:hAnsi="Arial" w:cs="Arial"/>
        </w:rPr>
        <w:t xml:space="preserve">Destinada al cumplimiento de los compromisos derivados de los Acuerdos de Paz, dignificación de víctimas, reparación, registro único de víctimas, búsqueda de desaparecidos y otros. </w:t>
      </w:r>
    </w:p>
    <w:p w14:paraId="3329E4EB" w14:textId="77777777" w:rsidR="00BA58C1" w:rsidRDefault="00000000">
      <w:pPr>
        <w:pStyle w:val="Ttulo2"/>
      </w:pPr>
      <w:bookmarkStart w:id="9" w:name="_Toc170810035"/>
      <w:r>
        <w:t>Red de Producción</w:t>
      </w:r>
      <w:bookmarkEnd w:id="9"/>
    </w:p>
    <w:p w14:paraId="693FDDCA" w14:textId="77777777" w:rsidR="00BA58C1" w:rsidRDefault="00000000">
      <w:pPr>
        <w:spacing w:after="0" w:line="480" w:lineRule="auto"/>
        <w:rPr>
          <w:rFonts w:ascii="Arial" w:eastAsia="Arial" w:hAnsi="Arial" w:cs="Arial"/>
        </w:rPr>
      </w:pPr>
      <w:r>
        <w:rPr>
          <w:rFonts w:ascii="Arial" w:eastAsia="Arial" w:hAnsi="Arial" w:cs="Arial"/>
        </w:rPr>
        <w:t xml:space="preserve">Con el cambio de administración de Gobierno se realizaron las reformas al mandato de la COPADEH, </w:t>
      </w:r>
      <w:proofErr w:type="gramStart"/>
      <w:r>
        <w:rPr>
          <w:rFonts w:ascii="Arial" w:eastAsia="Arial" w:hAnsi="Arial" w:cs="Arial"/>
        </w:rPr>
        <w:t>que</w:t>
      </w:r>
      <w:proofErr w:type="gramEnd"/>
      <w:r>
        <w:rPr>
          <w:rFonts w:ascii="Arial" w:eastAsia="Arial" w:hAnsi="Arial" w:cs="Arial"/>
        </w:rPr>
        <w:t xml:space="preserve"> entre otras, se destaca la desvinculación de la atención de la conflictividad social que correspondía a la actividad presupuestaria 004, por lo que no se incluye en la estructura programática. </w:t>
      </w:r>
    </w:p>
    <w:p w14:paraId="522C8717" w14:textId="77777777" w:rsidR="00BA58C1" w:rsidRDefault="00000000">
      <w:pPr>
        <w:spacing w:after="0" w:line="480" w:lineRule="auto"/>
        <w:rPr>
          <w:rFonts w:ascii="Arial" w:eastAsia="Arial" w:hAnsi="Arial" w:cs="Arial"/>
        </w:rPr>
        <w:sectPr w:rsidR="00BA58C1" w:rsidSect="00262B61">
          <w:headerReference w:type="default" r:id="rId8"/>
          <w:footerReference w:type="default" r:id="rId9"/>
          <w:pgSz w:w="12240" w:h="15840"/>
          <w:pgMar w:top="1440" w:right="1440" w:bottom="1440" w:left="1440" w:header="680" w:footer="680" w:gutter="0"/>
          <w:pgNumType w:start="1"/>
          <w:cols w:space="720"/>
        </w:sectPr>
      </w:pPr>
      <w:r>
        <w:rPr>
          <w:rFonts w:ascii="Arial" w:eastAsia="Arial" w:hAnsi="Arial" w:cs="Arial"/>
        </w:rPr>
        <w:t xml:space="preserve">La </w:t>
      </w:r>
      <w:proofErr w:type="gramStart"/>
      <w:r>
        <w:rPr>
          <w:rFonts w:ascii="Arial" w:eastAsia="Arial" w:hAnsi="Arial" w:cs="Arial"/>
        </w:rPr>
        <w:t>matriz  a</w:t>
      </w:r>
      <w:proofErr w:type="gramEnd"/>
      <w:r>
        <w:rPr>
          <w:rFonts w:ascii="Arial" w:eastAsia="Arial" w:hAnsi="Arial" w:cs="Arial"/>
        </w:rPr>
        <w:t xml:space="preserve"> continuación que contiene la estructura y red de producción de la COPADEH, se coloca completa porque siguen registradas de esa forma en  el SIGES y SICOIN, ya que no  es posible hacer la eliminación del registro de Actividad 004 y la nueva actividad se ubicará como actividad 005. </w:t>
      </w:r>
    </w:p>
    <w:p w14:paraId="11476F1A" w14:textId="71007329" w:rsidR="00BA58C1" w:rsidRDefault="00CD244A">
      <w:pPr>
        <w:spacing w:after="200" w:line="276" w:lineRule="auto"/>
        <w:rPr>
          <w:rFonts w:ascii="DINPro-Medium" w:eastAsia="DINPro-Medium" w:hAnsi="DINPro-Medium" w:cs="DINPro-Medium"/>
          <w:sz w:val="24"/>
          <w:szCs w:val="24"/>
        </w:rPr>
        <w:sectPr w:rsidR="00BA58C1" w:rsidSect="00262B61">
          <w:pgSz w:w="15840" w:h="12240" w:orient="landscape"/>
          <w:pgMar w:top="1440" w:right="1440" w:bottom="1440" w:left="1440" w:header="709" w:footer="709" w:gutter="0"/>
          <w:cols w:space="720"/>
        </w:sectPr>
      </w:pPr>
      <w:r w:rsidRPr="00CD244A">
        <w:rPr>
          <w:noProof/>
        </w:rPr>
        <w:lastRenderedPageBreak/>
        <w:drawing>
          <wp:anchor distT="0" distB="0" distL="114300" distR="114300" simplePos="0" relativeHeight="251675648" behindDoc="0" locked="0" layoutInCell="1" allowOverlap="1" wp14:anchorId="16E74566" wp14:editId="08B2FE72">
            <wp:simplePos x="0" y="0"/>
            <wp:positionH relativeFrom="margin">
              <wp:posOffset>-190500</wp:posOffset>
            </wp:positionH>
            <wp:positionV relativeFrom="paragraph">
              <wp:posOffset>0</wp:posOffset>
            </wp:positionV>
            <wp:extent cx="8429625" cy="6229350"/>
            <wp:effectExtent l="0" t="0" r="9525" b="0"/>
            <wp:wrapSquare wrapText="bothSides"/>
            <wp:docPr id="3710845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29625" cy="6229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7DE194" w14:textId="77777777" w:rsidR="00BA58C1" w:rsidRPr="00C2204E" w:rsidRDefault="00000000" w:rsidP="00C2204E">
      <w:pPr>
        <w:pStyle w:val="Ttulo2"/>
      </w:pPr>
      <w:bookmarkStart w:id="10" w:name="_Toc170810036"/>
      <w:r w:rsidRPr="00C2204E">
        <w:lastRenderedPageBreak/>
        <w:t>Matriz de Plan Operativo Anual</w:t>
      </w:r>
      <w:bookmarkEnd w:id="10"/>
      <w:r w:rsidRPr="00C2204E">
        <w:t xml:space="preserve"> </w:t>
      </w:r>
    </w:p>
    <w:p w14:paraId="0443E042" w14:textId="121A17F0" w:rsidR="00BA58C1" w:rsidRDefault="00000000">
      <w:pPr>
        <w:spacing w:after="0" w:line="480" w:lineRule="auto"/>
        <w:rPr>
          <w:rFonts w:ascii="Arial" w:eastAsia="Arial" w:hAnsi="Arial" w:cs="Arial"/>
        </w:rPr>
        <w:sectPr w:rsidR="00BA58C1" w:rsidSect="00C2204E">
          <w:pgSz w:w="15840" w:h="12240" w:orient="landscape"/>
          <w:pgMar w:top="1440" w:right="1440" w:bottom="1440" w:left="1440" w:header="709" w:footer="709" w:gutter="0"/>
          <w:cols w:space="720"/>
        </w:sectPr>
      </w:pPr>
      <w:r>
        <w:rPr>
          <w:rFonts w:ascii="Arial" w:eastAsia="Arial" w:hAnsi="Arial" w:cs="Arial"/>
        </w:rPr>
        <w:t xml:space="preserve">Con </w:t>
      </w:r>
      <w:proofErr w:type="gramStart"/>
      <w:r>
        <w:rPr>
          <w:rFonts w:ascii="Arial" w:eastAsia="Arial" w:hAnsi="Arial" w:cs="Arial"/>
        </w:rPr>
        <w:t>base  en</w:t>
      </w:r>
      <w:proofErr w:type="gramEnd"/>
      <w:r>
        <w:rPr>
          <w:rFonts w:ascii="Arial" w:eastAsia="Arial" w:hAnsi="Arial" w:cs="Arial"/>
        </w:rPr>
        <w:t xml:space="preserve"> la producción  presentada en la matriz anterior, se establecieron las metas de productos y subproductos así como el presupuesto  necesario para dar cumplimiento a lo planificado. Cabe mencionar que el Plan Operativo Anual se compone de la suma de los planes que elabora cada una de las dependencias de la COPADEH. En la matriz a continuación se </w:t>
      </w:r>
      <w:r w:rsidR="00A44A2C">
        <w:rPr>
          <w:rFonts w:ascii="Arial" w:eastAsia="Arial" w:hAnsi="Arial" w:cs="Arial"/>
        </w:rPr>
        <w:t xml:space="preserve">puede observar en primer lugar la vinculación que hace la COPADEH con base en su mandato a la Política General de Gobierno, a las Prioridades Nacionales de Desarrollo, al Plan </w:t>
      </w:r>
      <w:proofErr w:type="spellStart"/>
      <w:r w:rsidR="00A44A2C">
        <w:rPr>
          <w:rFonts w:ascii="Arial" w:eastAsia="Arial" w:hAnsi="Arial" w:cs="Arial"/>
        </w:rPr>
        <w:t>Katu’n</w:t>
      </w:r>
      <w:proofErr w:type="spellEnd"/>
      <w:r w:rsidR="00A44A2C">
        <w:rPr>
          <w:rFonts w:ascii="Arial" w:eastAsia="Arial" w:hAnsi="Arial" w:cs="Arial"/>
        </w:rPr>
        <w:t xml:space="preserve"> y a los Objetivos de Desarrollo Sostenible.  </w:t>
      </w:r>
      <w:proofErr w:type="gramStart"/>
      <w:r w:rsidR="00A44A2C">
        <w:rPr>
          <w:rFonts w:ascii="Arial" w:eastAsia="Arial" w:hAnsi="Arial" w:cs="Arial"/>
        </w:rPr>
        <w:t>Además</w:t>
      </w:r>
      <w:proofErr w:type="gramEnd"/>
      <w:r w:rsidR="00A44A2C">
        <w:rPr>
          <w:rFonts w:ascii="Arial" w:eastAsia="Arial" w:hAnsi="Arial" w:cs="Arial"/>
        </w:rPr>
        <w:t xml:space="preserve"> se </w:t>
      </w:r>
      <w:r>
        <w:rPr>
          <w:rFonts w:ascii="Arial" w:eastAsia="Arial" w:hAnsi="Arial" w:cs="Arial"/>
        </w:rPr>
        <w:t>integran las metas físicas y financieras programadas por cada cuatrimestre</w:t>
      </w:r>
      <w:r w:rsidR="00A44A2C">
        <w:rPr>
          <w:rFonts w:ascii="Arial" w:eastAsia="Arial" w:hAnsi="Arial" w:cs="Arial"/>
        </w:rPr>
        <w:t xml:space="preserve"> para el ejercicio fiscal 2025.</w:t>
      </w:r>
    </w:p>
    <w:p w14:paraId="6153FB3A" w14:textId="53925754" w:rsidR="00BA58C1" w:rsidRDefault="00A725B8">
      <w:r w:rsidRPr="00A725B8">
        <w:rPr>
          <w:noProof/>
        </w:rPr>
        <w:lastRenderedPageBreak/>
        <w:drawing>
          <wp:inline distT="0" distB="0" distL="0" distR="0" wp14:anchorId="3AC3E6DE" wp14:editId="7D64E8AD">
            <wp:extent cx="8229600" cy="4575810"/>
            <wp:effectExtent l="0" t="0" r="0" b="0"/>
            <wp:docPr id="554198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9600" cy="4575810"/>
                    </a:xfrm>
                    <a:prstGeom prst="rect">
                      <a:avLst/>
                    </a:prstGeom>
                    <a:noFill/>
                    <a:ln>
                      <a:noFill/>
                    </a:ln>
                  </pic:spPr>
                </pic:pic>
              </a:graphicData>
            </a:graphic>
          </wp:inline>
        </w:drawing>
      </w:r>
    </w:p>
    <w:p w14:paraId="6DD9C572" w14:textId="77777777" w:rsidR="00BA58C1" w:rsidRDefault="00000000">
      <w:pPr>
        <w:spacing w:after="0" w:line="360" w:lineRule="auto"/>
        <w:rPr>
          <w:rFonts w:ascii="Arial" w:eastAsia="Arial" w:hAnsi="Arial" w:cs="Arial"/>
          <w:sz w:val="18"/>
          <w:szCs w:val="18"/>
        </w:rPr>
      </w:pPr>
      <w:r>
        <w:rPr>
          <w:rFonts w:ascii="Arial" w:eastAsia="Arial" w:hAnsi="Arial" w:cs="Arial"/>
          <w:sz w:val="18"/>
          <w:szCs w:val="18"/>
        </w:rPr>
        <w:t xml:space="preserve">*En esta actualización no se realiza la vinculación a la Política General de Gobierno, derivado que aún está pendiente la Política General de Gobierno de la administración 2024-2028.  </w:t>
      </w:r>
      <w:proofErr w:type="gramStart"/>
      <w:r>
        <w:rPr>
          <w:rFonts w:ascii="Arial" w:eastAsia="Arial" w:hAnsi="Arial" w:cs="Arial"/>
          <w:sz w:val="18"/>
          <w:szCs w:val="18"/>
        </w:rPr>
        <w:t>Además</w:t>
      </w:r>
      <w:proofErr w:type="gramEnd"/>
      <w:r>
        <w:rPr>
          <w:rFonts w:ascii="Arial" w:eastAsia="Arial" w:hAnsi="Arial" w:cs="Arial"/>
          <w:sz w:val="18"/>
          <w:szCs w:val="18"/>
        </w:rPr>
        <w:t xml:space="preserve"> se formulará un nuevo resultado, lo cual se hará en el proceso correspondiente del ciclo de planificación 2025-2029 derivado de las reformas al mandato de la COPADEH. </w:t>
      </w:r>
    </w:p>
    <w:p w14:paraId="56789D66" w14:textId="379804C1" w:rsidR="00BA58C1" w:rsidRDefault="00BA58C1">
      <w:pPr>
        <w:spacing w:after="200" w:line="276" w:lineRule="auto"/>
      </w:pPr>
    </w:p>
    <w:p w14:paraId="6C3B3CFA" w14:textId="6390A0AE" w:rsidR="00BA58C1" w:rsidRDefault="00BA58C1"/>
    <w:p w14:paraId="379F2461" w14:textId="3C749007" w:rsidR="00BA58C1" w:rsidRDefault="00421853">
      <w:pPr>
        <w:spacing w:after="200" w:line="276" w:lineRule="auto"/>
      </w:pPr>
      <w:r w:rsidRPr="00421853">
        <w:rPr>
          <w:noProof/>
        </w:rPr>
        <w:drawing>
          <wp:inline distT="0" distB="0" distL="0" distR="0" wp14:anchorId="50EC8A8E" wp14:editId="24F80AEB">
            <wp:extent cx="8229600" cy="3324225"/>
            <wp:effectExtent l="19050" t="19050" r="19050" b="28575"/>
            <wp:docPr id="91739280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29600" cy="3324225"/>
                    </a:xfrm>
                    <a:prstGeom prst="rect">
                      <a:avLst/>
                    </a:prstGeom>
                    <a:noFill/>
                    <a:ln>
                      <a:solidFill>
                        <a:schemeClr val="tx1"/>
                      </a:solidFill>
                    </a:ln>
                  </pic:spPr>
                </pic:pic>
              </a:graphicData>
            </a:graphic>
          </wp:inline>
        </w:drawing>
      </w:r>
    </w:p>
    <w:p w14:paraId="6F4363E5" w14:textId="77777777" w:rsidR="00BA58C1" w:rsidRDefault="00BA58C1">
      <w:pPr>
        <w:spacing w:after="200" w:line="276" w:lineRule="auto"/>
      </w:pPr>
    </w:p>
    <w:p w14:paraId="075C2D0C" w14:textId="77777777" w:rsidR="00BA58C1" w:rsidRDefault="00BA58C1">
      <w:pPr>
        <w:spacing w:after="200" w:line="276" w:lineRule="auto"/>
      </w:pPr>
    </w:p>
    <w:p w14:paraId="7638EBB7" w14:textId="5AC7922A" w:rsidR="00BA58C1" w:rsidRDefault="00BA58C1">
      <w:pPr>
        <w:spacing w:after="200" w:line="276" w:lineRule="auto"/>
      </w:pPr>
    </w:p>
    <w:p w14:paraId="156B290B" w14:textId="378A335F" w:rsidR="004E415E" w:rsidRDefault="004E415E" w:rsidP="004E415E">
      <w:pPr>
        <w:spacing w:after="200" w:line="276" w:lineRule="auto"/>
      </w:pPr>
    </w:p>
    <w:p w14:paraId="7AE22F99" w14:textId="0D7A2077" w:rsidR="00A725B8" w:rsidRPr="004E415E" w:rsidRDefault="00421853" w:rsidP="004E415E">
      <w:pPr>
        <w:spacing w:after="200" w:line="276" w:lineRule="auto"/>
      </w:pPr>
      <w:r w:rsidRPr="00421853">
        <w:rPr>
          <w:noProof/>
        </w:rPr>
        <w:lastRenderedPageBreak/>
        <w:drawing>
          <wp:inline distT="0" distB="0" distL="0" distR="0" wp14:anchorId="2243BA47" wp14:editId="4AA90583">
            <wp:extent cx="8229600" cy="3695700"/>
            <wp:effectExtent l="19050" t="19050" r="19050" b="19050"/>
            <wp:docPr id="516402907"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29600" cy="3695700"/>
                    </a:xfrm>
                    <a:prstGeom prst="rect">
                      <a:avLst/>
                    </a:prstGeom>
                    <a:noFill/>
                    <a:ln>
                      <a:solidFill>
                        <a:schemeClr val="tx1"/>
                      </a:solidFill>
                    </a:ln>
                  </pic:spPr>
                </pic:pic>
              </a:graphicData>
            </a:graphic>
          </wp:inline>
        </w:drawing>
      </w:r>
    </w:p>
    <w:p w14:paraId="6A4FCC9B" w14:textId="77777777" w:rsidR="00421853" w:rsidRDefault="00421853">
      <w:pPr>
        <w:spacing w:after="0" w:line="480" w:lineRule="auto"/>
        <w:rPr>
          <w:rFonts w:ascii="Arial" w:eastAsia="Arial" w:hAnsi="Arial" w:cs="Arial"/>
        </w:rPr>
      </w:pPr>
    </w:p>
    <w:p w14:paraId="6B0C7515" w14:textId="77777777" w:rsidR="00421853" w:rsidRDefault="00421853">
      <w:pPr>
        <w:spacing w:after="0" w:line="480" w:lineRule="auto"/>
        <w:rPr>
          <w:rFonts w:ascii="Arial" w:eastAsia="Arial" w:hAnsi="Arial" w:cs="Arial"/>
        </w:rPr>
      </w:pPr>
    </w:p>
    <w:p w14:paraId="5E387BFE" w14:textId="77777777" w:rsidR="00421853" w:rsidRDefault="00421853">
      <w:pPr>
        <w:spacing w:after="0" w:line="480" w:lineRule="auto"/>
        <w:rPr>
          <w:rFonts w:ascii="Arial" w:eastAsia="Arial" w:hAnsi="Arial" w:cs="Arial"/>
        </w:rPr>
      </w:pPr>
    </w:p>
    <w:p w14:paraId="6081ADA4" w14:textId="77777777" w:rsidR="00421853" w:rsidRDefault="00421853">
      <w:pPr>
        <w:spacing w:after="0" w:line="480" w:lineRule="auto"/>
        <w:rPr>
          <w:rFonts w:ascii="Arial" w:eastAsia="Arial" w:hAnsi="Arial" w:cs="Arial"/>
        </w:rPr>
      </w:pPr>
    </w:p>
    <w:p w14:paraId="6454F2B7" w14:textId="77777777" w:rsidR="00421853" w:rsidRDefault="00421853">
      <w:pPr>
        <w:spacing w:after="0" w:line="480" w:lineRule="auto"/>
        <w:rPr>
          <w:rFonts w:ascii="Arial" w:eastAsia="Arial" w:hAnsi="Arial" w:cs="Arial"/>
        </w:rPr>
      </w:pPr>
    </w:p>
    <w:p w14:paraId="7DCCDB32" w14:textId="77777777" w:rsidR="00421853" w:rsidRDefault="00421853">
      <w:pPr>
        <w:spacing w:after="0" w:line="480" w:lineRule="auto"/>
        <w:rPr>
          <w:rFonts w:ascii="Arial" w:eastAsia="Arial" w:hAnsi="Arial" w:cs="Arial"/>
        </w:rPr>
      </w:pPr>
    </w:p>
    <w:p w14:paraId="62D09773" w14:textId="77777777" w:rsidR="00421853" w:rsidRDefault="00421853">
      <w:pPr>
        <w:spacing w:after="0" w:line="480" w:lineRule="auto"/>
        <w:rPr>
          <w:rFonts w:ascii="Arial" w:eastAsia="Arial" w:hAnsi="Arial" w:cs="Arial"/>
        </w:rPr>
      </w:pPr>
    </w:p>
    <w:p w14:paraId="2EF81AF4" w14:textId="34893A25" w:rsidR="00421853" w:rsidRDefault="00421853">
      <w:pPr>
        <w:spacing w:after="0" w:line="480" w:lineRule="auto"/>
        <w:rPr>
          <w:rFonts w:ascii="Arial" w:eastAsia="Arial" w:hAnsi="Arial" w:cs="Arial"/>
        </w:rPr>
      </w:pPr>
      <w:r w:rsidRPr="00421853">
        <w:rPr>
          <w:noProof/>
        </w:rPr>
        <w:drawing>
          <wp:inline distT="0" distB="0" distL="0" distR="0" wp14:anchorId="47D9DB0A" wp14:editId="01FEE078">
            <wp:extent cx="8229600" cy="3590925"/>
            <wp:effectExtent l="19050" t="19050" r="19050" b="28575"/>
            <wp:docPr id="2032888069"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29600" cy="3590925"/>
                    </a:xfrm>
                    <a:prstGeom prst="rect">
                      <a:avLst/>
                    </a:prstGeom>
                    <a:noFill/>
                    <a:ln>
                      <a:solidFill>
                        <a:schemeClr val="tx1"/>
                      </a:solidFill>
                    </a:ln>
                  </pic:spPr>
                </pic:pic>
              </a:graphicData>
            </a:graphic>
          </wp:inline>
        </w:drawing>
      </w:r>
    </w:p>
    <w:p w14:paraId="7E804B33" w14:textId="77777777" w:rsidR="00421853" w:rsidRDefault="00421853">
      <w:pPr>
        <w:spacing w:after="0" w:line="480" w:lineRule="auto"/>
        <w:rPr>
          <w:rFonts w:ascii="Arial" w:eastAsia="Arial" w:hAnsi="Arial" w:cs="Arial"/>
        </w:rPr>
      </w:pPr>
    </w:p>
    <w:p w14:paraId="7FCCDDAE" w14:textId="77777777" w:rsidR="00421853" w:rsidRDefault="00421853">
      <w:pPr>
        <w:spacing w:after="0" w:line="480" w:lineRule="auto"/>
        <w:rPr>
          <w:rFonts w:ascii="Arial" w:eastAsia="Arial" w:hAnsi="Arial" w:cs="Arial"/>
        </w:rPr>
      </w:pPr>
    </w:p>
    <w:p w14:paraId="7C9C4FAD" w14:textId="4BAB0ADC" w:rsidR="00BA58C1" w:rsidRDefault="00000000">
      <w:pPr>
        <w:spacing w:after="0" w:line="480" w:lineRule="auto"/>
        <w:rPr>
          <w:rFonts w:ascii="Arial" w:eastAsia="Arial" w:hAnsi="Arial" w:cs="Arial"/>
        </w:rPr>
      </w:pPr>
      <w:r>
        <w:rPr>
          <w:rFonts w:ascii="Arial" w:eastAsia="Arial" w:hAnsi="Arial" w:cs="Arial"/>
        </w:rPr>
        <w:lastRenderedPageBreak/>
        <w:t xml:space="preserve">La producción que se refleja en la matriz anterior es la producción que queda activa para la realización del mandato de la COPADEH.  El subproducto referido al cumplimiento de la Política de Reparación a las Comunidades Afectadas por la Construcción de la Hidroeléctrica de Chixoy </w:t>
      </w:r>
      <w:r w:rsidR="00A775C3">
        <w:rPr>
          <w:rFonts w:ascii="Arial" w:eastAsia="Arial" w:hAnsi="Arial" w:cs="Arial"/>
        </w:rPr>
        <w:t xml:space="preserve">dependerá de lo que se establezca en </w:t>
      </w:r>
      <w:r>
        <w:rPr>
          <w:rFonts w:ascii="Arial" w:eastAsia="Arial" w:hAnsi="Arial" w:cs="Arial"/>
        </w:rPr>
        <w:t>la Ley del Presupuesto General de Ingresos y Egresos del Estado.</w:t>
      </w:r>
    </w:p>
    <w:p w14:paraId="13A9941A" w14:textId="77777777" w:rsidR="00BA58C1" w:rsidRDefault="00000000">
      <w:pPr>
        <w:spacing w:after="0" w:line="480" w:lineRule="auto"/>
        <w:ind w:firstLine="720"/>
        <w:rPr>
          <w:rFonts w:ascii="Arial" w:eastAsia="Arial" w:hAnsi="Arial" w:cs="Arial"/>
        </w:rPr>
      </w:pPr>
      <w:r>
        <w:rPr>
          <w:rFonts w:ascii="Arial" w:eastAsia="Arial" w:hAnsi="Arial" w:cs="Arial"/>
        </w:rPr>
        <w:t xml:space="preserve">Para alcanzar las metas planteadas en los productos y subproductos es necesario realizar una serie de acciones, que implican el uso de diferentes insumos para llevarse a cabo.  Durante la implementación de la planificación pueden darse cambios, tanto en la programación de metas, en la distribución de los recursos o en las fechas establecidas, tomando en cuenta que la planificación tiene un principio de flexibilidad que puede aplicarse cuando se considere necesario y por otra parte que varias de las acciones que realiza la COPADEH son en respuestas a acontecimientos del entorno que no pueden anticiparse. </w:t>
      </w:r>
    </w:p>
    <w:p w14:paraId="6BA3690F" w14:textId="6B5EA765" w:rsidR="00BA58C1" w:rsidRDefault="00C25468">
      <w:pPr>
        <w:spacing w:after="0" w:line="480" w:lineRule="auto"/>
        <w:ind w:firstLine="720"/>
        <w:rPr>
          <w:rFonts w:ascii="Arial" w:eastAsia="Arial" w:hAnsi="Arial" w:cs="Arial"/>
        </w:rPr>
      </w:pPr>
      <w:r>
        <w:rPr>
          <w:rFonts w:ascii="Arial" w:eastAsia="Arial" w:hAnsi="Arial" w:cs="Arial"/>
        </w:rPr>
        <w:t xml:space="preserve">Al final del documento se adjuntan adicionalmente las matrices en un formato institucional para dar cuenta del detalle de las acciones con el renglón presupuestario a utilizar en cada </w:t>
      </w:r>
      <w:proofErr w:type="gramStart"/>
      <w:r>
        <w:rPr>
          <w:rFonts w:ascii="Arial" w:eastAsia="Arial" w:hAnsi="Arial" w:cs="Arial"/>
        </w:rPr>
        <w:t>una  e</w:t>
      </w:r>
      <w:proofErr w:type="gramEnd"/>
      <w:r>
        <w:rPr>
          <w:rFonts w:ascii="Arial" w:eastAsia="Arial" w:hAnsi="Arial" w:cs="Arial"/>
        </w:rPr>
        <w:t xml:space="preserve"> insumos que se utilizarán para brindar los servicios en cada actividad presupuestaria. </w:t>
      </w:r>
    </w:p>
    <w:p w14:paraId="77024674" w14:textId="77777777" w:rsidR="00BA58C1" w:rsidRDefault="00BA58C1">
      <w:pPr>
        <w:spacing w:after="200" w:line="276" w:lineRule="auto"/>
        <w:rPr>
          <w:rFonts w:ascii="DINPro-Medium" w:eastAsia="DINPro-Medium" w:hAnsi="DINPro-Medium" w:cs="DINPro-Medium"/>
          <w:color w:val="365F91"/>
          <w:sz w:val="28"/>
          <w:szCs w:val="28"/>
        </w:rPr>
      </w:pPr>
    </w:p>
    <w:p w14:paraId="2D55C076" w14:textId="77777777" w:rsidR="00BA58C1" w:rsidRDefault="00BA58C1">
      <w:pPr>
        <w:spacing w:after="200" w:line="276" w:lineRule="auto"/>
        <w:rPr>
          <w:rFonts w:ascii="DINPro-Medium" w:eastAsia="DINPro-Medium" w:hAnsi="DINPro-Medium" w:cs="DINPro-Medium"/>
          <w:color w:val="365F91"/>
          <w:sz w:val="28"/>
          <w:szCs w:val="28"/>
        </w:rPr>
      </w:pPr>
    </w:p>
    <w:p w14:paraId="4DC52D22" w14:textId="77777777" w:rsidR="00BA58C1" w:rsidRDefault="00BA58C1">
      <w:pPr>
        <w:spacing w:after="200" w:line="276" w:lineRule="auto"/>
        <w:rPr>
          <w:rFonts w:ascii="DINPro-Medium" w:eastAsia="DINPro-Medium" w:hAnsi="DINPro-Medium" w:cs="DINPro-Medium"/>
          <w:color w:val="365F91"/>
          <w:sz w:val="28"/>
          <w:szCs w:val="28"/>
        </w:rPr>
      </w:pPr>
    </w:p>
    <w:p w14:paraId="20614905" w14:textId="3FA1C5B7" w:rsidR="00BA58C1" w:rsidRDefault="00EF52C5">
      <w:pPr>
        <w:rPr>
          <w:rFonts w:ascii="Montserrat" w:eastAsia="Montserrat" w:hAnsi="Montserrat" w:cs="Montserrat"/>
          <w:b/>
          <w:color w:val="2F5496"/>
          <w:sz w:val="24"/>
          <w:szCs w:val="24"/>
        </w:rPr>
      </w:pPr>
      <w:r w:rsidRPr="00EF52C5">
        <w:rPr>
          <w:noProof/>
        </w:rPr>
        <w:lastRenderedPageBreak/>
        <w:drawing>
          <wp:inline distT="0" distB="0" distL="0" distR="0" wp14:anchorId="2940223C" wp14:editId="57F41242">
            <wp:extent cx="8429625" cy="4695825"/>
            <wp:effectExtent l="19050" t="19050" r="28575" b="28575"/>
            <wp:docPr id="75536860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29625" cy="4695825"/>
                    </a:xfrm>
                    <a:prstGeom prst="rect">
                      <a:avLst/>
                    </a:prstGeom>
                    <a:noFill/>
                    <a:ln>
                      <a:solidFill>
                        <a:schemeClr val="tx1"/>
                      </a:solidFill>
                    </a:ln>
                  </pic:spPr>
                </pic:pic>
              </a:graphicData>
            </a:graphic>
          </wp:inline>
        </w:drawing>
      </w:r>
    </w:p>
    <w:p w14:paraId="4F3B0C39" w14:textId="77777777" w:rsidR="00BA58C1" w:rsidRDefault="00BA58C1">
      <w:pPr>
        <w:rPr>
          <w:rFonts w:ascii="Montserrat" w:eastAsia="Montserrat" w:hAnsi="Montserrat" w:cs="Montserrat"/>
          <w:b/>
          <w:color w:val="2F5496"/>
          <w:sz w:val="24"/>
          <w:szCs w:val="24"/>
        </w:rPr>
      </w:pPr>
    </w:p>
    <w:p w14:paraId="2750C485" w14:textId="12A2EACF" w:rsidR="00BA58C1" w:rsidRDefault="00BA58C1">
      <w:pPr>
        <w:rPr>
          <w:rFonts w:ascii="Montserrat" w:eastAsia="Montserrat" w:hAnsi="Montserrat" w:cs="Montserrat"/>
          <w:b/>
          <w:color w:val="2F5496"/>
          <w:sz w:val="24"/>
          <w:szCs w:val="24"/>
        </w:rPr>
      </w:pPr>
    </w:p>
    <w:p w14:paraId="608FE5AD" w14:textId="34769C84" w:rsidR="00BA58C1" w:rsidRDefault="00BA58C1">
      <w:pPr>
        <w:rPr>
          <w:rFonts w:ascii="Montserrat" w:eastAsia="Montserrat" w:hAnsi="Montserrat" w:cs="Montserrat"/>
          <w:b/>
          <w:color w:val="2F5496"/>
          <w:sz w:val="24"/>
          <w:szCs w:val="24"/>
        </w:rPr>
      </w:pPr>
    </w:p>
    <w:p w14:paraId="0B6B0301" w14:textId="64C825A5" w:rsidR="00BA58C1" w:rsidRDefault="00EF52C5">
      <w:pPr>
        <w:rPr>
          <w:rFonts w:ascii="Montserrat" w:eastAsia="Montserrat" w:hAnsi="Montserrat" w:cs="Montserrat"/>
          <w:b/>
          <w:color w:val="2F5496"/>
          <w:sz w:val="24"/>
          <w:szCs w:val="24"/>
        </w:rPr>
      </w:pPr>
      <w:r w:rsidRPr="00EF52C5">
        <w:rPr>
          <w:noProof/>
        </w:rPr>
        <w:drawing>
          <wp:inline distT="0" distB="0" distL="0" distR="0" wp14:anchorId="51E548FE" wp14:editId="74A4C77F">
            <wp:extent cx="8229600" cy="3562350"/>
            <wp:effectExtent l="19050" t="19050" r="19050" b="19050"/>
            <wp:docPr id="1872724962"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29600" cy="3562350"/>
                    </a:xfrm>
                    <a:prstGeom prst="rect">
                      <a:avLst/>
                    </a:prstGeom>
                    <a:noFill/>
                    <a:ln>
                      <a:solidFill>
                        <a:schemeClr val="tx1"/>
                      </a:solidFill>
                    </a:ln>
                  </pic:spPr>
                </pic:pic>
              </a:graphicData>
            </a:graphic>
          </wp:inline>
        </w:drawing>
      </w:r>
    </w:p>
    <w:p w14:paraId="235EF915" w14:textId="430775FC" w:rsidR="00BA58C1" w:rsidRDefault="00BA58C1">
      <w:pPr>
        <w:rPr>
          <w:rFonts w:ascii="Montserrat" w:eastAsia="Montserrat" w:hAnsi="Montserrat" w:cs="Montserrat"/>
          <w:b/>
          <w:color w:val="2F5496"/>
          <w:sz w:val="24"/>
          <w:szCs w:val="24"/>
        </w:rPr>
      </w:pPr>
    </w:p>
    <w:p w14:paraId="0D866B8E" w14:textId="77777777" w:rsidR="00BA58C1" w:rsidRDefault="00BA58C1">
      <w:pPr>
        <w:rPr>
          <w:rFonts w:ascii="Montserrat" w:eastAsia="Montserrat" w:hAnsi="Montserrat" w:cs="Montserrat"/>
          <w:b/>
          <w:color w:val="2F5496"/>
          <w:sz w:val="24"/>
          <w:szCs w:val="24"/>
        </w:rPr>
      </w:pPr>
    </w:p>
    <w:p w14:paraId="78D8E0A7" w14:textId="77777777" w:rsidR="00BA58C1" w:rsidRDefault="00BA58C1">
      <w:pPr>
        <w:rPr>
          <w:rFonts w:ascii="Montserrat" w:eastAsia="Montserrat" w:hAnsi="Montserrat" w:cs="Montserrat"/>
          <w:b/>
          <w:color w:val="2F5496"/>
          <w:sz w:val="24"/>
          <w:szCs w:val="24"/>
        </w:rPr>
      </w:pPr>
    </w:p>
    <w:p w14:paraId="332F5E1B" w14:textId="77777777" w:rsidR="00BA58C1" w:rsidRDefault="00BA58C1">
      <w:pPr>
        <w:rPr>
          <w:rFonts w:ascii="Montserrat" w:eastAsia="Montserrat" w:hAnsi="Montserrat" w:cs="Montserrat"/>
          <w:b/>
          <w:color w:val="2F5496"/>
          <w:sz w:val="24"/>
          <w:szCs w:val="24"/>
        </w:rPr>
      </w:pPr>
    </w:p>
    <w:p w14:paraId="3B39F9F7" w14:textId="2C13E5EA" w:rsidR="00BA58C1" w:rsidRDefault="00BA58C1">
      <w:pPr>
        <w:rPr>
          <w:rFonts w:ascii="Montserrat" w:eastAsia="Montserrat" w:hAnsi="Montserrat" w:cs="Montserrat"/>
          <w:b/>
          <w:color w:val="2F5496"/>
          <w:sz w:val="24"/>
          <w:szCs w:val="24"/>
        </w:rPr>
      </w:pPr>
    </w:p>
    <w:p w14:paraId="76F1A203" w14:textId="5C5AA9C5" w:rsidR="00BA58C1" w:rsidRDefault="00EF52C5">
      <w:pPr>
        <w:rPr>
          <w:rFonts w:ascii="Montserrat" w:eastAsia="Montserrat" w:hAnsi="Montserrat" w:cs="Montserrat"/>
          <w:b/>
          <w:color w:val="2F5496"/>
          <w:sz w:val="24"/>
          <w:szCs w:val="24"/>
        </w:rPr>
      </w:pPr>
      <w:r w:rsidRPr="00EF52C5">
        <w:rPr>
          <w:noProof/>
        </w:rPr>
        <w:drawing>
          <wp:inline distT="0" distB="0" distL="0" distR="0" wp14:anchorId="08243364" wp14:editId="28116A42">
            <wp:extent cx="8229600" cy="3467100"/>
            <wp:effectExtent l="19050" t="19050" r="19050" b="19050"/>
            <wp:docPr id="30462517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29600" cy="3467100"/>
                    </a:xfrm>
                    <a:prstGeom prst="rect">
                      <a:avLst/>
                    </a:prstGeom>
                    <a:noFill/>
                    <a:ln>
                      <a:solidFill>
                        <a:schemeClr val="tx1"/>
                      </a:solidFill>
                    </a:ln>
                  </pic:spPr>
                </pic:pic>
              </a:graphicData>
            </a:graphic>
          </wp:inline>
        </w:drawing>
      </w:r>
    </w:p>
    <w:p w14:paraId="2EE135FE" w14:textId="7E563378" w:rsidR="00BA58C1" w:rsidRDefault="00BA58C1">
      <w:pPr>
        <w:rPr>
          <w:rFonts w:ascii="Montserrat" w:eastAsia="Montserrat" w:hAnsi="Montserrat" w:cs="Montserrat"/>
          <w:b/>
          <w:color w:val="2F5496"/>
          <w:sz w:val="24"/>
          <w:szCs w:val="24"/>
        </w:rPr>
      </w:pPr>
    </w:p>
    <w:p w14:paraId="10E11024" w14:textId="5A312E42" w:rsidR="00BA58C1" w:rsidRDefault="00BA58C1">
      <w:pPr>
        <w:rPr>
          <w:rFonts w:ascii="Montserrat" w:eastAsia="Montserrat" w:hAnsi="Montserrat" w:cs="Montserrat"/>
          <w:b/>
          <w:color w:val="2F5496"/>
          <w:sz w:val="24"/>
          <w:szCs w:val="24"/>
        </w:rPr>
      </w:pPr>
    </w:p>
    <w:p w14:paraId="58724F89" w14:textId="40A63336" w:rsidR="00BA58C1" w:rsidRDefault="00BA58C1">
      <w:pPr>
        <w:rPr>
          <w:rFonts w:ascii="Montserrat" w:eastAsia="Montserrat" w:hAnsi="Montserrat" w:cs="Montserrat"/>
          <w:b/>
          <w:color w:val="2F5496"/>
          <w:sz w:val="24"/>
          <w:szCs w:val="24"/>
        </w:rPr>
      </w:pPr>
    </w:p>
    <w:p w14:paraId="34621489" w14:textId="27771EAE" w:rsidR="00BA58C1" w:rsidRDefault="00BA58C1">
      <w:pPr>
        <w:rPr>
          <w:rFonts w:ascii="Montserrat" w:eastAsia="Montserrat" w:hAnsi="Montserrat" w:cs="Montserrat"/>
          <w:b/>
          <w:color w:val="2F5496"/>
          <w:sz w:val="24"/>
          <w:szCs w:val="24"/>
        </w:rPr>
      </w:pPr>
    </w:p>
    <w:p w14:paraId="5E2B7D77" w14:textId="59AA42EB" w:rsidR="00BA58C1" w:rsidRDefault="00BA58C1">
      <w:pPr>
        <w:rPr>
          <w:rFonts w:ascii="Montserrat" w:eastAsia="Montserrat" w:hAnsi="Montserrat" w:cs="Montserrat"/>
          <w:b/>
          <w:color w:val="2F5496"/>
          <w:sz w:val="24"/>
          <w:szCs w:val="24"/>
        </w:rPr>
      </w:pPr>
    </w:p>
    <w:p w14:paraId="55910EB0" w14:textId="77777777" w:rsidR="00BA58C1" w:rsidRDefault="00BA58C1">
      <w:pPr>
        <w:rPr>
          <w:rFonts w:ascii="Montserrat" w:eastAsia="Montserrat" w:hAnsi="Montserrat" w:cs="Montserrat"/>
          <w:b/>
          <w:color w:val="2F5496"/>
          <w:sz w:val="24"/>
          <w:szCs w:val="24"/>
        </w:rPr>
      </w:pPr>
    </w:p>
    <w:p w14:paraId="6D5B4391" w14:textId="77777777" w:rsidR="00BA58C1" w:rsidRDefault="00000000">
      <w:pPr>
        <w:pStyle w:val="Ttulo2"/>
      </w:pPr>
      <w:bookmarkStart w:id="11" w:name="_Toc170810037"/>
      <w:r>
        <w:t>Matriz de Seguimiento al Plan Operativo Anual</w:t>
      </w:r>
      <w:bookmarkEnd w:id="11"/>
    </w:p>
    <w:p w14:paraId="613C1433" w14:textId="77777777" w:rsidR="00BA58C1" w:rsidRDefault="00000000">
      <w:pPr>
        <w:spacing w:after="0" w:line="480" w:lineRule="auto"/>
        <w:ind w:firstLine="720"/>
        <w:rPr>
          <w:rFonts w:ascii="Arial" w:eastAsia="Arial" w:hAnsi="Arial" w:cs="Arial"/>
        </w:rPr>
      </w:pPr>
      <w:r>
        <w:rPr>
          <w:rFonts w:ascii="Arial" w:eastAsia="Arial" w:hAnsi="Arial" w:cs="Arial"/>
        </w:rPr>
        <w:t xml:space="preserve">Para garantizar que las actividades se lleven con apego a lo planificado, es necesario dar seguimiento periódico a la planificación para detectar atrasos significativos o para la reorientación de </w:t>
      </w:r>
      <w:proofErr w:type="gramStart"/>
      <w:r>
        <w:rPr>
          <w:rFonts w:ascii="Arial" w:eastAsia="Arial" w:hAnsi="Arial" w:cs="Arial"/>
        </w:rPr>
        <w:t>la misma</w:t>
      </w:r>
      <w:proofErr w:type="gramEnd"/>
      <w:r>
        <w:rPr>
          <w:rFonts w:ascii="Arial" w:eastAsia="Arial" w:hAnsi="Arial" w:cs="Arial"/>
        </w:rPr>
        <w:t xml:space="preserve"> derivado de la toma de decisiones.  De esa cuenta se establece con el apoyo, de la caja de herramientas, facilitada por la Secretaría General de Planificación y Programación de la Presidencia, una matriz para el seguimiento al Plan Operativo Anual. </w:t>
      </w:r>
    </w:p>
    <w:p w14:paraId="58DFD28D" w14:textId="77777777" w:rsidR="00BA58C1" w:rsidRDefault="00BA58C1"/>
    <w:p w14:paraId="6B67A177" w14:textId="4D355955" w:rsidR="00BA58C1" w:rsidRPr="00C25468" w:rsidRDefault="00C25468" w:rsidP="00C2204E">
      <w:pPr>
        <w:pStyle w:val="Ttulo2"/>
      </w:pPr>
      <w:bookmarkStart w:id="12" w:name="_Toc170810038"/>
      <w:r w:rsidRPr="00C25468">
        <w:lastRenderedPageBreak/>
        <w:t>Fichas de indicadores de productos</w:t>
      </w:r>
      <w:bookmarkEnd w:id="12"/>
    </w:p>
    <w:p w14:paraId="7FB675F0" w14:textId="10E19C12" w:rsidR="00C25468" w:rsidRDefault="00421853">
      <w:pPr>
        <w:spacing w:after="200" w:line="276" w:lineRule="auto"/>
      </w:pPr>
      <w:r w:rsidRPr="00421853">
        <w:rPr>
          <w:noProof/>
        </w:rPr>
        <w:drawing>
          <wp:inline distT="0" distB="0" distL="0" distR="0" wp14:anchorId="0D468D3A" wp14:editId="62E0D88C">
            <wp:extent cx="8229600" cy="4624705"/>
            <wp:effectExtent l="19050" t="19050" r="19050" b="23495"/>
            <wp:docPr id="49742763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29600" cy="4624705"/>
                    </a:xfrm>
                    <a:prstGeom prst="rect">
                      <a:avLst/>
                    </a:prstGeom>
                    <a:noFill/>
                    <a:ln>
                      <a:solidFill>
                        <a:schemeClr val="tx1"/>
                      </a:solidFill>
                    </a:ln>
                  </pic:spPr>
                </pic:pic>
              </a:graphicData>
            </a:graphic>
          </wp:inline>
        </w:drawing>
      </w:r>
    </w:p>
    <w:p w14:paraId="225189AF" w14:textId="77777777" w:rsidR="00636015" w:rsidRDefault="00636015" w:rsidP="00A127BE">
      <w:pPr>
        <w:spacing w:after="200" w:line="276" w:lineRule="auto"/>
        <w:rPr>
          <w:rFonts w:ascii="Arial" w:hAnsi="Arial" w:cs="Arial"/>
          <w:b/>
          <w:bCs/>
        </w:rPr>
      </w:pPr>
    </w:p>
    <w:p w14:paraId="0AC18CF0" w14:textId="21505820" w:rsidR="00376D3C" w:rsidRDefault="00C25468" w:rsidP="00A127BE">
      <w:pPr>
        <w:spacing w:after="200" w:line="276" w:lineRule="auto"/>
      </w:pPr>
      <w:r w:rsidRPr="00C25468">
        <w:rPr>
          <w:rFonts w:ascii="Arial" w:hAnsi="Arial" w:cs="Arial"/>
          <w:b/>
          <w:bCs/>
        </w:rPr>
        <w:lastRenderedPageBreak/>
        <w:t>Fichas de indicadores de subproductos</w:t>
      </w:r>
    </w:p>
    <w:p w14:paraId="3E7D7517" w14:textId="4207CC69" w:rsidR="00376D3C" w:rsidRDefault="00421853" w:rsidP="00175CFD">
      <w:r w:rsidRPr="00421853">
        <w:rPr>
          <w:noProof/>
        </w:rPr>
        <w:drawing>
          <wp:inline distT="0" distB="0" distL="0" distR="0" wp14:anchorId="3D67A406" wp14:editId="5C71A843">
            <wp:extent cx="8229600" cy="4646295"/>
            <wp:effectExtent l="19050" t="19050" r="19050" b="20955"/>
            <wp:docPr id="341130580"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29600" cy="4646295"/>
                    </a:xfrm>
                    <a:prstGeom prst="rect">
                      <a:avLst/>
                    </a:prstGeom>
                    <a:noFill/>
                    <a:ln>
                      <a:solidFill>
                        <a:schemeClr val="tx1"/>
                      </a:solidFill>
                    </a:ln>
                  </pic:spPr>
                </pic:pic>
              </a:graphicData>
            </a:graphic>
          </wp:inline>
        </w:drawing>
      </w:r>
    </w:p>
    <w:p w14:paraId="550A55C4" w14:textId="4689FA37" w:rsidR="00376D3C" w:rsidRDefault="00376D3C" w:rsidP="00175CFD"/>
    <w:p w14:paraId="12F1B90B" w14:textId="77777777" w:rsidR="00376D3C" w:rsidRDefault="00376D3C" w:rsidP="00175CFD"/>
    <w:p w14:paraId="52051A49" w14:textId="64D76DB1" w:rsidR="00376D3C" w:rsidRDefault="00421853" w:rsidP="00175CFD">
      <w:r w:rsidRPr="00421853">
        <w:rPr>
          <w:noProof/>
        </w:rPr>
        <w:drawing>
          <wp:inline distT="0" distB="0" distL="0" distR="0" wp14:anchorId="3B4CA009" wp14:editId="645D2814">
            <wp:extent cx="8229600" cy="4883785"/>
            <wp:effectExtent l="19050" t="19050" r="19050" b="12065"/>
            <wp:docPr id="151868431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29600" cy="4883785"/>
                    </a:xfrm>
                    <a:prstGeom prst="rect">
                      <a:avLst/>
                    </a:prstGeom>
                    <a:noFill/>
                    <a:ln>
                      <a:solidFill>
                        <a:schemeClr val="tx1"/>
                      </a:solidFill>
                    </a:ln>
                  </pic:spPr>
                </pic:pic>
              </a:graphicData>
            </a:graphic>
          </wp:inline>
        </w:drawing>
      </w:r>
    </w:p>
    <w:p w14:paraId="0C1623DF" w14:textId="77777777" w:rsidR="00376D3C" w:rsidRDefault="00376D3C">
      <w:pPr>
        <w:pStyle w:val="Ttulo3"/>
      </w:pPr>
    </w:p>
    <w:p w14:paraId="3E901ADE" w14:textId="77777777" w:rsidR="00BA58C1" w:rsidRDefault="00000000">
      <w:pPr>
        <w:pStyle w:val="Ttulo2"/>
      </w:pPr>
      <w:bookmarkStart w:id="13" w:name="_Toc170810039"/>
      <w:r>
        <w:t>Clasificador Temático de Enfoque de Género</w:t>
      </w:r>
      <w:bookmarkEnd w:id="13"/>
    </w:p>
    <w:p w14:paraId="39639B5A" w14:textId="0F2FB252" w:rsidR="00BA58C1" w:rsidRDefault="00000000">
      <w:pPr>
        <w:spacing w:after="0" w:line="480" w:lineRule="auto"/>
        <w:ind w:firstLine="720"/>
        <w:rPr>
          <w:rFonts w:ascii="Arial" w:eastAsia="Arial" w:hAnsi="Arial" w:cs="Arial"/>
          <w:sz w:val="24"/>
          <w:szCs w:val="24"/>
        </w:rPr>
      </w:pPr>
      <w:r>
        <w:rPr>
          <w:rFonts w:ascii="Arial" w:eastAsia="Arial" w:hAnsi="Arial" w:cs="Arial"/>
          <w:sz w:val="24"/>
          <w:szCs w:val="24"/>
        </w:rPr>
        <w:t>La COPADEH realiz</w:t>
      </w:r>
      <w:r w:rsidR="00C25468">
        <w:rPr>
          <w:rFonts w:ascii="Arial" w:eastAsia="Arial" w:hAnsi="Arial" w:cs="Arial"/>
          <w:sz w:val="24"/>
          <w:szCs w:val="24"/>
        </w:rPr>
        <w:t xml:space="preserve">a anualmente las </w:t>
      </w:r>
      <w:r>
        <w:rPr>
          <w:rFonts w:ascii="Arial" w:eastAsia="Arial" w:hAnsi="Arial" w:cs="Arial"/>
          <w:sz w:val="24"/>
          <w:szCs w:val="24"/>
        </w:rPr>
        <w:t xml:space="preserve">gestiones </w:t>
      </w:r>
      <w:r w:rsidR="00C25468">
        <w:rPr>
          <w:rFonts w:ascii="Arial" w:eastAsia="Arial" w:hAnsi="Arial" w:cs="Arial"/>
          <w:sz w:val="24"/>
          <w:szCs w:val="24"/>
        </w:rPr>
        <w:t xml:space="preserve">con el ente rector, en este caso la Secretaría Presidencial de la Mujer, SEPREM, </w:t>
      </w:r>
      <w:r>
        <w:rPr>
          <w:rFonts w:ascii="Arial" w:eastAsia="Arial" w:hAnsi="Arial" w:cs="Arial"/>
          <w:sz w:val="24"/>
          <w:szCs w:val="24"/>
        </w:rPr>
        <w:t xml:space="preserve">para </w:t>
      </w:r>
      <w:r w:rsidR="00C25468">
        <w:rPr>
          <w:rFonts w:ascii="Arial" w:eastAsia="Arial" w:hAnsi="Arial" w:cs="Arial"/>
          <w:sz w:val="24"/>
          <w:szCs w:val="24"/>
        </w:rPr>
        <w:t>desglosar la</w:t>
      </w:r>
      <w:r>
        <w:rPr>
          <w:rFonts w:ascii="Arial" w:eastAsia="Arial" w:hAnsi="Arial" w:cs="Arial"/>
          <w:sz w:val="24"/>
          <w:szCs w:val="24"/>
        </w:rPr>
        <w:t xml:space="preserve"> información con atención al clasificador temático de Género</w:t>
      </w:r>
      <w:r w:rsidR="00C25468">
        <w:rPr>
          <w:rFonts w:ascii="Arial" w:eastAsia="Arial" w:hAnsi="Arial" w:cs="Arial"/>
          <w:sz w:val="24"/>
          <w:szCs w:val="24"/>
        </w:rPr>
        <w:t xml:space="preserve"> tanto de metas físicas como </w:t>
      </w:r>
      <w:r>
        <w:rPr>
          <w:rFonts w:ascii="Arial" w:eastAsia="Arial" w:hAnsi="Arial" w:cs="Arial"/>
          <w:sz w:val="24"/>
          <w:szCs w:val="24"/>
        </w:rPr>
        <w:t>financiera</w:t>
      </w:r>
      <w:r w:rsidR="00C25468">
        <w:rPr>
          <w:rFonts w:ascii="Arial" w:eastAsia="Arial" w:hAnsi="Arial" w:cs="Arial"/>
          <w:sz w:val="24"/>
          <w:szCs w:val="24"/>
        </w:rPr>
        <w:t xml:space="preserve">s.  Tomando </w:t>
      </w:r>
      <w:r>
        <w:rPr>
          <w:rFonts w:ascii="Arial" w:eastAsia="Arial" w:hAnsi="Arial" w:cs="Arial"/>
          <w:sz w:val="24"/>
          <w:szCs w:val="24"/>
        </w:rPr>
        <w:t>como base el siguiente subproducto que tiene como Unidad de Medida Personas</w:t>
      </w:r>
      <w:r w:rsidR="00C25468">
        <w:rPr>
          <w:rFonts w:ascii="Arial" w:eastAsia="Arial" w:hAnsi="Arial" w:cs="Arial"/>
          <w:sz w:val="24"/>
          <w:szCs w:val="24"/>
        </w:rPr>
        <w:t xml:space="preserve"> se </w:t>
      </w:r>
      <w:r w:rsidR="005A102E" w:rsidRPr="005A102E">
        <w:rPr>
          <w:noProof/>
        </w:rPr>
        <w:drawing>
          <wp:anchor distT="0" distB="0" distL="114300" distR="114300" simplePos="0" relativeHeight="251678720" behindDoc="0" locked="0" layoutInCell="1" allowOverlap="1" wp14:anchorId="1267A5E8" wp14:editId="33D8B0DB">
            <wp:simplePos x="0" y="0"/>
            <wp:positionH relativeFrom="margin">
              <wp:align>right</wp:align>
            </wp:positionH>
            <wp:positionV relativeFrom="paragraph">
              <wp:posOffset>873125</wp:posOffset>
            </wp:positionV>
            <wp:extent cx="8210550" cy="2600325"/>
            <wp:effectExtent l="19050" t="19050" r="19050" b="28575"/>
            <wp:wrapSquare wrapText="bothSides"/>
            <wp:docPr id="876392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10550" cy="2600325"/>
                    </a:xfrm>
                    <a:prstGeom prst="rect">
                      <a:avLst/>
                    </a:prstGeom>
                    <a:noFill/>
                    <a:ln>
                      <a:solidFill>
                        <a:schemeClr val="tx1"/>
                      </a:solidFill>
                    </a:ln>
                  </pic:spPr>
                </pic:pic>
              </a:graphicData>
            </a:graphic>
          </wp:anchor>
        </w:drawing>
      </w:r>
      <w:r w:rsidR="00C25468">
        <w:rPr>
          <w:rFonts w:ascii="Arial" w:eastAsia="Arial" w:hAnsi="Arial" w:cs="Arial"/>
          <w:sz w:val="24"/>
          <w:szCs w:val="24"/>
        </w:rPr>
        <w:t>presenta la ficha de Clasificador temático de Género</w:t>
      </w:r>
    </w:p>
    <w:p w14:paraId="1AD2422B" w14:textId="70B63EEE" w:rsidR="00BA58C1" w:rsidRDefault="00BA58C1">
      <w:pPr>
        <w:spacing w:after="200" w:line="276" w:lineRule="auto"/>
      </w:pPr>
    </w:p>
    <w:p w14:paraId="50F98C41" w14:textId="7584EE4B" w:rsidR="00BA58C1" w:rsidRDefault="00BA58C1">
      <w:pPr>
        <w:spacing w:after="200" w:line="276" w:lineRule="auto"/>
        <w:rPr>
          <w:rFonts w:ascii="Arial" w:eastAsia="Arial" w:hAnsi="Arial" w:cs="Arial"/>
        </w:rPr>
      </w:pPr>
    </w:p>
    <w:p w14:paraId="1256D97C" w14:textId="19488C01" w:rsidR="00C2204E" w:rsidRDefault="00C2204E">
      <w:pPr>
        <w:pStyle w:val="Ttulo1"/>
        <w:sectPr w:rsidR="00C2204E" w:rsidSect="00C2204E">
          <w:headerReference w:type="default" r:id="rId22"/>
          <w:pgSz w:w="15840" w:h="12240" w:orient="landscape"/>
          <w:pgMar w:top="1440" w:right="1440" w:bottom="1440" w:left="1440" w:header="567" w:footer="567" w:gutter="0"/>
          <w:cols w:space="720"/>
        </w:sectPr>
      </w:pPr>
    </w:p>
    <w:p w14:paraId="543A75A9" w14:textId="0C0EA5F3" w:rsidR="00C2204E" w:rsidRDefault="00000000">
      <w:pPr>
        <w:pStyle w:val="Ttulo1"/>
      </w:pPr>
      <w:bookmarkStart w:id="14" w:name="_Toc170810040"/>
      <w:r>
        <w:lastRenderedPageBreak/>
        <w:t>Apéndice</w:t>
      </w:r>
      <w:bookmarkEnd w:id="14"/>
    </w:p>
    <w:p w14:paraId="69180C68" w14:textId="77777777" w:rsidR="00BA58C1" w:rsidRDefault="00BA58C1">
      <w:pPr>
        <w:spacing w:after="0" w:line="480" w:lineRule="auto"/>
        <w:jc w:val="both"/>
        <w:rPr>
          <w:rFonts w:ascii="Arial" w:eastAsia="Arial" w:hAnsi="Arial" w:cs="Arial"/>
        </w:rPr>
      </w:pPr>
    </w:p>
    <w:p w14:paraId="5AA0DCED" w14:textId="77777777" w:rsidR="00BA58C1" w:rsidRDefault="00000000">
      <w:pPr>
        <w:spacing w:after="0" w:line="480" w:lineRule="auto"/>
        <w:ind w:firstLine="720"/>
        <w:rPr>
          <w:rFonts w:ascii="Arial" w:eastAsia="Arial" w:hAnsi="Arial" w:cs="Arial"/>
        </w:rPr>
      </w:pPr>
      <w:r>
        <w:rPr>
          <w:rFonts w:ascii="Arial" w:eastAsia="Arial" w:hAnsi="Arial" w:cs="Arial"/>
        </w:rPr>
        <w:t>En el apéndice 1 se adjunta el marco estratégico institucional y en el Apéndice 2 se incluyen las fichas de objetivos con las características SMART para la función sustantiva.</w:t>
      </w:r>
    </w:p>
    <w:p w14:paraId="6848668F" w14:textId="7DC71366" w:rsidR="00BA58C1" w:rsidRDefault="00000000">
      <w:pPr>
        <w:pStyle w:val="Ttulo2"/>
      </w:pPr>
      <w:bookmarkStart w:id="15" w:name="_Toc170810041"/>
      <w:r>
        <w:t>Apéndice 1</w:t>
      </w:r>
      <w:bookmarkEnd w:id="15"/>
    </w:p>
    <w:p w14:paraId="3C935C75" w14:textId="77777777" w:rsidR="00BA58C1" w:rsidRPr="00E22DF3" w:rsidRDefault="00000000">
      <w:pPr>
        <w:keepNext/>
        <w:keepLines/>
        <w:spacing w:before="240" w:after="200" w:line="360" w:lineRule="auto"/>
        <w:ind w:left="426" w:hanging="426"/>
        <w:jc w:val="center"/>
        <w:rPr>
          <w:rFonts w:ascii="Arial" w:eastAsia="Arial" w:hAnsi="Arial" w:cs="Arial"/>
          <w:b/>
        </w:rPr>
      </w:pPr>
      <w:r w:rsidRPr="00E22DF3">
        <w:rPr>
          <w:rFonts w:ascii="Arial" w:eastAsia="Arial" w:hAnsi="Arial" w:cs="Arial"/>
          <w:b/>
        </w:rPr>
        <w:t>Marco Estratégico Institucional</w:t>
      </w:r>
    </w:p>
    <w:p w14:paraId="4CE39440"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bookmarkStart w:id="16" w:name="_Toc101969102"/>
      <w:bookmarkStart w:id="17" w:name="_Toc170810042"/>
      <w:r w:rsidRPr="00E22DF3">
        <w:rPr>
          <w:rFonts w:ascii="Arial" w:hAnsi="Arial" w:cs="Arial"/>
          <w:b/>
          <w:bCs/>
          <w:color w:val="2F5496"/>
          <w:lang w:val="es-ES"/>
        </w:rPr>
        <w:t>Base legal</w:t>
      </w:r>
      <w:bookmarkEnd w:id="16"/>
      <w:bookmarkEnd w:id="17"/>
    </w:p>
    <w:p w14:paraId="51BB4460" w14:textId="6C71F99E" w:rsidR="00E22DF3" w:rsidRPr="00E22DF3" w:rsidRDefault="00E22DF3" w:rsidP="00E22DF3">
      <w:pPr>
        <w:spacing w:line="276" w:lineRule="auto"/>
        <w:ind w:left="709"/>
        <w:jc w:val="both"/>
        <w:rPr>
          <w:rFonts w:ascii="Arial" w:hAnsi="Arial" w:cs="Arial"/>
          <w:lang w:val="es-ES"/>
        </w:rPr>
      </w:pPr>
      <w:r w:rsidRPr="00E22DF3">
        <w:rPr>
          <w:rFonts w:ascii="Arial" w:hAnsi="Arial" w:cs="Arial"/>
          <w:lang w:val="es-ES"/>
        </w:rPr>
        <w:t>Acuerdo Gubernativo Número cien, guion dos mil veinte (100-2020) de fecha 30 de julio de 2020 y sus reformas contenidas</w:t>
      </w:r>
      <w:r w:rsidR="009C2299">
        <w:rPr>
          <w:rFonts w:ascii="Arial" w:hAnsi="Arial" w:cs="Arial"/>
          <w:lang w:val="es-ES"/>
        </w:rPr>
        <w:t>.</w:t>
      </w:r>
      <w:r w:rsidRPr="00E22DF3">
        <w:rPr>
          <w:rFonts w:ascii="Arial" w:hAnsi="Arial" w:cs="Arial"/>
          <w:lang w:val="es-ES"/>
        </w:rPr>
        <w:t xml:space="preserve"> en los Acuerdos Gubernativos Números: trescientos seis, guion dos mil veintidós </w:t>
      </w:r>
      <w:proofErr w:type="gramStart"/>
      <w:r w:rsidRPr="00E22DF3">
        <w:rPr>
          <w:rFonts w:ascii="Arial" w:hAnsi="Arial" w:cs="Arial"/>
          <w:lang w:val="es-ES"/>
        </w:rPr>
        <w:t>( 306</w:t>
      </w:r>
      <w:proofErr w:type="gramEnd"/>
      <w:r w:rsidRPr="00E22DF3">
        <w:rPr>
          <w:rFonts w:ascii="Arial" w:hAnsi="Arial" w:cs="Arial"/>
          <w:lang w:val="es-ES"/>
        </w:rPr>
        <w:t xml:space="preserve">-2022) y veintisiete, guion dos mil veinticuatro (27-2024). </w:t>
      </w:r>
    </w:p>
    <w:p w14:paraId="183AEAA6" w14:textId="77777777" w:rsidR="00E22DF3" w:rsidRPr="00E22DF3" w:rsidRDefault="00E22DF3" w:rsidP="00E22DF3">
      <w:pPr>
        <w:spacing w:line="276" w:lineRule="auto"/>
        <w:ind w:left="709"/>
        <w:rPr>
          <w:rFonts w:ascii="Arial" w:hAnsi="Arial" w:cs="Arial"/>
          <w:lang w:val="es-ES"/>
        </w:rPr>
      </w:pPr>
    </w:p>
    <w:p w14:paraId="274898A1"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bookmarkStart w:id="18" w:name="_Toc45614132"/>
      <w:bookmarkStart w:id="19" w:name="_Toc63860298"/>
      <w:bookmarkStart w:id="20" w:name="_Toc77084345"/>
      <w:bookmarkStart w:id="21" w:name="_Toc89944671"/>
      <w:bookmarkStart w:id="22" w:name="_Toc101969103"/>
      <w:bookmarkStart w:id="23" w:name="_Toc170810043"/>
      <w:r w:rsidRPr="00E22DF3">
        <w:rPr>
          <w:rFonts w:ascii="Arial" w:hAnsi="Arial" w:cs="Arial"/>
          <w:b/>
          <w:bCs/>
          <w:color w:val="2F5496"/>
          <w:lang w:val="es-ES"/>
        </w:rPr>
        <w:t>Visión</w:t>
      </w:r>
      <w:bookmarkEnd w:id="18"/>
      <w:bookmarkEnd w:id="19"/>
      <w:bookmarkEnd w:id="20"/>
      <w:bookmarkEnd w:id="21"/>
      <w:bookmarkEnd w:id="22"/>
      <w:bookmarkEnd w:id="23"/>
    </w:p>
    <w:p w14:paraId="2714266A" w14:textId="06A635A4" w:rsidR="00E22DF3" w:rsidRPr="00E22DF3" w:rsidRDefault="00E22DF3" w:rsidP="00E22DF3">
      <w:pPr>
        <w:spacing w:line="276" w:lineRule="auto"/>
        <w:ind w:left="709"/>
        <w:jc w:val="both"/>
        <w:rPr>
          <w:rFonts w:ascii="Arial" w:hAnsi="Arial" w:cs="Arial"/>
        </w:rPr>
      </w:pPr>
      <w:bookmarkStart w:id="24" w:name="_Toc81216933"/>
      <w:bookmarkStart w:id="25" w:name="_Toc101969104"/>
      <w:r w:rsidRPr="00E22DF3">
        <w:rPr>
          <w:rFonts w:ascii="Arial" w:hAnsi="Arial" w:cs="Arial"/>
        </w:rPr>
        <w:t>En 2028 se cuenta con una efectiva protección de la dignidad y respeto a los derechos humanos, observando su interdependencia y garantizando el enfoque intercultural, la reconciliación y la garantía de no repetición, como el camino a la paz</w:t>
      </w:r>
      <w:r w:rsidR="00F40DAB">
        <w:rPr>
          <w:rFonts w:ascii="Arial" w:hAnsi="Arial" w:cs="Arial"/>
        </w:rPr>
        <w:t xml:space="preserve"> y democracia.</w:t>
      </w:r>
    </w:p>
    <w:p w14:paraId="4B1286C0" w14:textId="77777777" w:rsidR="00E22DF3" w:rsidRPr="00E22DF3" w:rsidRDefault="00E22DF3" w:rsidP="00E22DF3">
      <w:pPr>
        <w:spacing w:line="276" w:lineRule="auto"/>
        <w:ind w:left="709"/>
        <w:jc w:val="both"/>
        <w:rPr>
          <w:rFonts w:ascii="Arial" w:hAnsi="Arial" w:cs="Arial"/>
        </w:rPr>
      </w:pPr>
    </w:p>
    <w:p w14:paraId="20C85037"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bookmarkStart w:id="26" w:name="_Toc170810044"/>
      <w:r w:rsidRPr="00E22DF3">
        <w:rPr>
          <w:rFonts w:ascii="Arial" w:hAnsi="Arial" w:cs="Arial"/>
          <w:b/>
          <w:bCs/>
          <w:color w:val="2F5496"/>
          <w:lang w:val="es-ES"/>
        </w:rPr>
        <w:t>M</w:t>
      </w:r>
      <w:bookmarkEnd w:id="24"/>
      <w:r w:rsidRPr="00E22DF3">
        <w:rPr>
          <w:rFonts w:ascii="Arial" w:hAnsi="Arial" w:cs="Arial"/>
          <w:b/>
          <w:bCs/>
          <w:color w:val="2F5496"/>
          <w:lang w:val="es-ES"/>
        </w:rPr>
        <w:t>isión</w:t>
      </w:r>
      <w:bookmarkEnd w:id="25"/>
      <w:bookmarkEnd w:id="26"/>
    </w:p>
    <w:p w14:paraId="3FBA0700" w14:textId="77777777" w:rsidR="00E22DF3" w:rsidRPr="00E22DF3" w:rsidRDefault="00E22DF3" w:rsidP="00E22DF3">
      <w:pPr>
        <w:spacing w:line="276" w:lineRule="auto"/>
        <w:ind w:left="709"/>
        <w:jc w:val="both"/>
        <w:rPr>
          <w:rFonts w:ascii="Arial" w:hAnsi="Arial" w:cs="Arial"/>
        </w:rPr>
      </w:pPr>
      <w:bookmarkStart w:id="27" w:name="_Toc81216934"/>
      <w:r w:rsidRPr="00E22DF3">
        <w:rPr>
          <w:rFonts w:ascii="Arial" w:hAnsi="Arial" w:cs="Arial"/>
        </w:rPr>
        <w:t xml:space="preserve">Asesorar y coordinar </w:t>
      </w:r>
      <w:bookmarkStart w:id="28" w:name="_Toc101969105"/>
      <w:bookmarkEnd w:id="27"/>
      <w:r w:rsidRPr="00E22DF3">
        <w:rPr>
          <w:rFonts w:ascii="Arial" w:hAnsi="Arial" w:cs="Arial"/>
        </w:rPr>
        <w:t xml:space="preserve">con las dependencias del Organismo Ejecutivo la programación y gestión de los Derechos Humanos y el cumplimiento de </w:t>
      </w:r>
      <w:proofErr w:type="gramStart"/>
      <w:r w:rsidRPr="00E22DF3">
        <w:rPr>
          <w:rFonts w:ascii="Arial" w:hAnsi="Arial" w:cs="Arial"/>
        </w:rPr>
        <w:t>los  Acuerdos</w:t>
      </w:r>
      <w:proofErr w:type="gramEnd"/>
      <w:r w:rsidRPr="00E22DF3">
        <w:rPr>
          <w:rFonts w:ascii="Arial" w:hAnsi="Arial" w:cs="Arial"/>
        </w:rPr>
        <w:t xml:space="preserve"> de Paz  para contribuir a la consolidación de la democracia en Guatemala.</w:t>
      </w:r>
    </w:p>
    <w:p w14:paraId="5EAB6D9B"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p>
    <w:p w14:paraId="7198AEA5" w14:textId="77777777" w:rsidR="00E22DF3" w:rsidRPr="00E22DF3" w:rsidRDefault="00E22DF3" w:rsidP="00E22DF3">
      <w:pPr>
        <w:numPr>
          <w:ilvl w:val="2"/>
          <w:numId w:val="0"/>
        </w:numPr>
        <w:ind w:left="709" w:firstLine="11"/>
        <w:contextualSpacing/>
        <w:outlineLvl w:val="2"/>
        <w:rPr>
          <w:rFonts w:ascii="Arial" w:hAnsi="Arial" w:cs="Arial"/>
          <w:b/>
          <w:bCs/>
          <w:lang w:val="es-ES"/>
        </w:rPr>
      </w:pPr>
      <w:bookmarkStart w:id="29" w:name="_Toc170810045"/>
      <w:bookmarkEnd w:id="28"/>
      <w:r w:rsidRPr="00E22DF3">
        <w:rPr>
          <w:rFonts w:ascii="Arial" w:hAnsi="Arial" w:cs="Arial"/>
          <w:b/>
          <w:bCs/>
          <w:lang w:val="es-ES"/>
        </w:rPr>
        <w:t xml:space="preserve">Nuestros principios forman parte de nuestra </w:t>
      </w:r>
      <w:proofErr w:type="gramStart"/>
      <w:r w:rsidRPr="00E22DF3">
        <w:rPr>
          <w:rFonts w:ascii="Arial" w:hAnsi="Arial" w:cs="Arial"/>
          <w:b/>
          <w:bCs/>
          <w:lang w:val="es-ES"/>
        </w:rPr>
        <w:t>misión,  son</w:t>
      </w:r>
      <w:proofErr w:type="gramEnd"/>
      <w:r w:rsidRPr="00E22DF3">
        <w:rPr>
          <w:rFonts w:ascii="Arial" w:hAnsi="Arial" w:cs="Arial"/>
          <w:b/>
          <w:bCs/>
          <w:lang w:val="es-ES"/>
        </w:rPr>
        <w:t xml:space="preserve"> los contenidos en la Ley del Organismo Ejecutivo:  Solidaridad, subsidiariedad, transparencia, probidad, eficacia, eficiencia, descentralización y participación ciudadana.</w:t>
      </w:r>
      <w:bookmarkEnd w:id="29"/>
    </w:p>
    <w:p w14:paraId="0970D9E5" w14:textId="77777777" w:rsidR="00E22DF3" w:rsidRPr="00E22DF3" w:rsidRDefault="00E22DF3" w:rsidP="00E22DF3">
      <w:pPr>
        <w:numPr>
          <w:ilvl w:val="2"/>
          <w:numId w:val="0"/>
        </w:numPr>
        <w:ind w:left="709" w:firstLine="11"/>
        <w:contextualSpacing/>
        <w:outlineLvl w:val="2"/>
        <w:rPr>
          <w:rFonts w:ascii="Arial" w:hAnsi="Arial" w:cs="Arial"/>
        </w:rPr>
      </w:pPr>
      <w:bookmarkStart w:id="30" w:name="_Toc170810046"/>
      <w:proofErr w:type="gramStart"/>
      <w:r w:rsidRPr="00E22DF3">
        <w:rPr>
          <w:rFonts w:ascii="Arial" w:hAnsi="Arial" w:cs="Arial"/>
          <w:b/>
          <w:bCs/>
          <w:color w:val="2F5496"/>
          <w:lang w:val="es-ES"/>
        </w:rPr>
        <w:t>Además</w:t>
      </w:r>
      <w:proofErr w:type="gramEnd"/>
      <w:r w:rsidRPr="00E22DF3">
        <w:rPr>
          <w:rFonts w:ascii="Arial" w:hAnsi="Arial" w:cs="Arial"/>
          <w:b/>
          <w:bCs/>
          <w:color w:val="2F5496"/>
          <w:lang w:val="es-ES"/>
        </w:rPr>
        <w:t xml:space="preserve"> formulamos los siguientes de acuerdo a la temática que atendemos:</w:t>
      </w:r>
      <w:bookmarkEnd w:id="30"/>
    </w:p>
    <w:p w14:paraId="4963D3AC" w14:textId="77777777" w:rsidR="00E22DF3" w:rsidRPr="00E22DF3" w:rsidRDefault="00E22DF3" w:rsidP="00E22DF3">
      <w:pPr>
        <w:pStyle w:val="Prrafodelista"/>
        <w:numPr>
          <w:ilvl w:val="0"/>
          <w:numId w:val="4"/>
        </w:numPr>
        <w:ind w:left="709" w:hanging="425"/>
        <w:rPr>
          <w:rFonts w:ascii="Arial" w:hAnsi="Arial" w:cs="Arial"/>
        </w:rPr>
      </w:pPr>
      <w:r w:rsidRPr="00E22DF3">
        <w:rPr>
          <w:rFonts w:ascii="Arial" w:hAnsi="Arial" w:cs="Arial"/>
          <w:b/>
          <w:bCs/>
        </w:rPr>
        <w:t>Cultura de Paz y Diálogo</w:t>
      </w:r>
      <w:r w:rsidRPr="00E22DF3">
        <w:rPr>
          <w:rFonts w:ascii="Arial" w:hAnsi="Arial" w:cs="Arial"/>
        </w:rPr>
        <w:t>:  Los servidores públicos de la COPADEH fundamentan su actuar en el respeto a los derechos humanos, rechazan cualquier tipo de violencia y promueven el diálogo como herramienta que coadyuve a alcanzar acuerdos entre las partes.</w:t>
      </w:r>
    </w:p>
    <w:p w14:paraId="15BC5124"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Respeto a los Derechos Humanos:</w:t>
      </w:r>
      <w:r w:rsidRPr="00E22DF3">
        <w:rPr>
          <w:rFonts w:ascii="Arial" w:hAnsi="Arial" w:cs="Arial"/>
        </w:rPr>
        <w:t xml:space="preserve">  Los servidores públicos de la COPADEH respetan, promueven y protegen los derechos individuales y colectivos inherentes al ser humano.</w:t>
      </w:r>
    </w:p>
    <w:p w14:paraId="74819BE1"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lastRenderedPageBreak/>
        <w:t>Objetividad</w:t>
      </w:r>
      <w:r w:rsidRPr="00E22DF3">
        <w:rPr>
          <w:rFonts w:ascii="Arial" w:hAnsi="Arial" w:cs="Arial"/>
        </w:rPr>
        <w:t xml:space="preserve">:  </w:t>
      </w:r>
      <w:bookmarkStart w:id="31" w:name="_Hlk164151770"/>
      <w:r w:rsidRPr="00E22DF3">
        <w:rPr>
          <w:rFonts w:ascii="Arial" w:hAnsi="Arial" w:cs="Arial"/>
        </w:rPr>
        <w:t xml:space="preserve">Los servidores públicos de la COPADEH </w:t>
      </w:r>
      <w:bookmarkEnd w:id="31"/>
      <w:r w:rsidRPr="00E22DF3">
        <w:rPr>
          <w:rFonts w:ascii="Arial" w:hAnsi="Arial" w:cs="Arial"/>
        </w:rPr>
        <w:t>actúan o emiten opinión de modo imparcial, juzgando sobre los hechos/acontecimientos sin involucrarse sentimental o emocionalmente, ni por intereses propios o de terceros.</w:t>
      </w:r>
    </w:p>
    <w:p w14:paraId="2B4603B8"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 xml:space="preserve">Diversidad: </w:t>
      </w:r>
      <w:r w:rsidRPr="00E22DF3">
        <w:rPr>
          <w:rFonts w:ascii="Arial" w:hAnsi="Arial" w:cs="Arial"/>
        </w:rPr>
        <w:t>Los servidores públicos de la COPADEH, reconocen, respetan y valoran las diferencias individuales y colectivas.</w:t>
      </w:r>
    </w:p>
    <w:p w14:paraId="380982C9"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 xml:space="preserve">Neutralidad: </w:t>
      </w:r>
      <w:r w:rsidRPr="00E22DF3">
        <w:rPr>
          <w:rFonts w:ascii="Arial" w:hAnsi="Arial" w:cs="Arial"/>
        </w:rPr>
        <w:t>Los servidores públicos de la COPADEH toman en cuenta la supremacía humana y del bien común en el desarrollo de su función pública.</w:t>
      </w:r>
    </w:p>
    <w:p w14:paraId="5FEB23CC"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 xml:space="preserve">No discriminación: </w:t>
      </w:r>
      <w:r w:rsidRPr="00E22DF3">
        <w:rPr>
          <w:rFonts w:ascii="Arial" w:hAnsi="Arial" w:cs="Arial"/>
        </w:rPr>
        <w:t xml:space="preserve">Los servidores públicos de la COPADEH respetan los derechos de las personas sin distinción alguna por razones de sexo, raza, edad, religión o cualquier otra condición. </w:t>
      </w:r>
    </w:p>
    <w:p w14:paraId="5AC92D96"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 xml:space="preserve">Interculturalidad: </w:t>
      </w:r>
      <w:r w:rsidRPr="00E22DF3">
        <w:rPr>
          <w:rFonts w:ascii="Arial" w:hAnsi="Arial" w:cs="Arial"/>
        </w:rPr>
        <w:t>Considerando las relaciones interculturales existentes en Guatemala prestando servicios contextualizados a aspectos lingüísticos, territoriales y sociales.</w:t>
      </w:r>
    </w:p>
    <w:p w14:paraId="72E6C395"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Transparencia:</w:t>
      </w:r>
      <w:r w:rsidRPr="00E22DF3">
        <w:rPr>
          <w:rFonts w:ascii="Arial" w:hAnsi="Arial" w:cs="Arial"/>
        </w:rPr>
        <w:t xml:space="preserve"> Los servidores públicos de la COPADEH obran de forma clara y veraz en el desarrollo de las actividades institucionales, al generar y facilitar la información fidedigna en el marco de la legalidad. </w:t>
      </w:r>
    </w:p>
    <w:p w14:paraId="19EA2125" w14:textId="77777777" w:rsidR="00E22DF3" w:rsidRPr="00E22DF3" w:rsidRDefault="00E22DF3" w:rsidP="00E22DF3">
      <w:pPr>
        <w:numPr>
          <w:ilvl w:val="0"/>
          <w:numId w:val="5"/>
        </w:numPr>
        <w:spacing w:after="200" w:line="276" w:lineRule="auto"/>
        <w:ind w:left="709" w:hanging="425"/>
        <w:jc w:val="both"/>
        <w:rPr>
          <w:rFonts w:ascii="Arial" w:hAnsi="Arial" w:cs="Arial"/>
        </w:rPr>
      </w:pPr>
      <w:r w:rsidRPr="00E22DF3">
        <w:rPr>
          <w:rFonts w:ascii="Arial" w:hAnsi="Arial" w:cs="Arial"/>
          <w:b/>
          <w:bCs/>
        </w:rPr>
        <w:t xml:space="preserve">Rendición de Cuentas: </w:t>
      </w:r>
      <w:r w:rsidRPr="00E22DF3">
        <w:rPr>
          <w:rFonts w:ascii="Arial" w:hAnsi="Arial" w:cs="Arial"/>
        </w:rPr>
        <w:t xml:space="preserve">Los servidores públicos de la COPADEH facilitan la información a la ciudadanía y los órganos de control y fiscalización a través de los mecanismos que la ley establece, a fin de generar confianza y legitimidad. </w:t>
      </w:r>
    </w:p>
    <w:p w14:paraId="46063F37" w14:textId="77777777" w:rsidR="00E22DF3" w:rsidRPr="00E22DF3" w:rsidRDefault="00E22DF3" w:rsidP="00E22DF3">
      <w:pPr>
        <w:spacing w:line="276" w:lineRule="auto"/>
        <w:contextualSpacing/>
        <w:jc w:val="both"/>
        <w:rPr>
          <w:rFonts w:ascii="Arial" w:hAnsi="Arial" w:cs="Arial"/>
        </w:rPr>
      </w:pPr>
    </w:p>
    <w:p w14:paraId="78B3F259" w14:textId="77777777" w:rsidR="00E22DF3" w:rsidRPr="00E22DF3" w:rsidRDefault="00E22DF3" w:rsidP="00E22DF3">
      <w:pPr>
        <w:numPr>
          <w:ilvl w:val="2"/>
          <w:numId w:val="0"/>
        </w:numPr>
        <w:ind w:left="1470" w:hanging="750"/>
        <w:contextualSpacing/>
        <w:outlineLvl w:val="2"/>
        <w:rPr>
          <w:rFonts w:ascii="Arial" w:eastAsia="Times New Roman" w:hAnsi="Arial" w:cs="Arial"/>
          <w:b/>
          <w:bCs/>
          <w:color w:val="2F5496"/>
          <w:lang w:val="es-ES"/>
        </w:rPr>
      </w:pPr>
      <w:bookmarkStart w:id="32" w:name="_Toc449539358"/>
      <w:bookmarkStart w:id="33" w:name="_Toc449539513"/>
      <w:bookmarkStart w:id="34" w:name="_Toc449539599"/>
      <w:bookmarkStart w:id="35" w:name="_Toc449539783"/>
      <w:bookmarkStart w:id="36" w:name="_Toc456076447"/>
      <w:bookmarkStart w:id="37" w:name="_Toc456076706"/>
      <w:bookmarkStart w:id="38" w:name="_Toc481007501"/>
      <w:bookmarkStart w:id="39" w:name="_Toc45614135"/>
      <w:bookmarkStart w:id="40" w:name="_Toc63860301"/>
      <w:bookmarkStart w:id="41" w:name="_Toc77084348"/>
      <w:bookmarkStart w:id="42" w:name="_Toc89944674"/>
      <w:bookmarkStart w:id="43" w:name="_Toc101969107"/>
      <w:bookmarkStart w:id="44" w:name="_Toc170810047"/>
      <w:r w:rsidRPr="00E22DF3">
        <w:rPr>
          <w:rFonts w:ascii="Arial" w:hAnsi="Arial" w:cs="Arial"/>
          <w:b/>
          <w:bCs/>
          <w:color w:val="2F5496"/>
          <w:lang w:val="es-ES"/>
        </w:rPr>
        <w:t>Objetivos Estratégicos</w:t>
      </w:r>
      <w:bookmarkEnd w:id="32"/>
      <w:bookmarkEnd w:id="33"/>
      <w:bookmarkEnd w:id="34"/>
      <w:bookmarkEnd w:id="35"/>
      <w:bookmarkEnd w:id="36"/>
      <w:bookmarkEnd w:id="37"/>
      <w:bookmarkEnd w:id="38"/>
      <w:bookmarkEnd w:id="39"/>
      <w:bookmarkEnd w:id="40"/>
      <w:bookmarkEnd w:id="41"/>
      <w:r w:rsidRPr="00E22DF3">
        <w:rPr>
          <w:rFonts w:ascii="Arial" w:hAnsi="Arial" w:cs="Arial"/>
          <w:b/>
          <w:bCs/>
          <w:color w:val="2F5496"/>
          <w:lang w:val="es-ES"/>
        </w:rPr>
        <w:t xml:space="preserve"> y operativos</w:t>
      </w:r>
      <w:bookmarkEnd w:id="42"/>
      <w:bookmarkEnd w:id="43"/>
      <w:bookmarkEnd w:id="44"/>
    </w:p>
    <w:p w14:paraId="2A654A94" w14:textId="77777777" w:rsidR="00E22DF3" w:rsidRPr="00E22DF3" w:rsidRDefault="00E22DF3" w:rsidP="00E22DF3">
      <w:pPr>
        <w:spacing w:line="240" w:lineRule="auto"/>
        <w:ind w:left="1004"/>
        <w:jc w:val="both"/>
        <w:rPr>
          <w:rFonts w:ascii="Arial" w:eastAsia="Arial Unicode MS" w:hAnsi="Arial" w:cs="Arial"/>
          <w:lang w:val="es-ES_tradnl"/>
        </w:rPr>
      </w:pPr>
    </w:p>
    <w:p w14:paraId="0AEAC831" w14:textId="77777777" w:rsidR="00E22DF3" w:rsidRPr="00E22DF3" w:rsidRDefault="00E22DF3" w:rsidP="00E22DF3">
      <w:pPr>
        <w:spacing w:line="240" w:lineRule="auto"/>
        <w:ind w:left="1004"/>
        <w:jc w:val="both"/>
        <w:rPr>
          <w:rFonts w:ascii="Arial" w:eastAsia="Arial Unicode MS" w:hAnsi="Arial" w:cs="Arial"/>
          <w:b/>
          <w:bCs/>
          <w:lang w:val="es-ES_tradnl"/>
        </w:rPr>
      </w:pPr>
      <w:r w:rsidRPr="00E22DF3">
        <w:rPr>
          <w:rFonts w:ascii="Arial" w:eastAsia="Arial Unicode MS" w:hAnsi="Arial" w:cs="Arial"/>
          <w:b/>
          <w:bCs/>
          <w:lang w:val="es-ES_tradnl"/>
        </w:rPr>
        <w:t>Estratégico 1</w:t>
      </w:r>
    </w:p>
    <w:p w14:paraId="6C0EAAA8" w14:textId="77777777" w:rsidR="00E22DF3" w:rsidRPr="00E22DF3" w:rsidRDefault="00E22DF3" w:rsidP="00E22DF3">
      <w:pPr>
        <w:spacing w:line="240" w:lineRule="auto"/>
        <w:ind w:left="1004"/>
        <w:jc w:val="both"/>
        <w:rPr>
          <w:rFonts w:ascii="Arial" w:eastAsia="Arial Unicode MS" w:hAnsi="Arial" w:cs="Arial"/>
          <w:lang w:val="es-ES_tradnl"/>
        </w:rPr>
      </w:pPr>
    </w:p>
    <w:p w14:paraId="09B5EB57" w14:textId="77777777" w:rsidR="00E22DF3" w:rsidRPr="00E22DF3" w:rsidRDefault="00E22DF3" w:rsidP="00E22DF3">
      <w:pPr>
        <w:spacing w:line="240" w:lineRule="auto"/>
        <w:ind w:left="1004"/>
        <w:jc w:val="both"/>
        <w:rPr>
          <w:rFonts w:ascii="Arial" w:eastAsia="Arial Unicode MS" w:hAnsi="Arial" w:cs="Arial"/>
        </w:rPr>
      </w:pPr>
      <w:r w:rsidRPr="00E22DF3">
        <w:rPr>
          <w:rFonts w:ascii="Arial" w:eastAsia="Arial Unicode MS" w:hAnsi="Arial" w:cs="Arial"/>
          <w:lang w:val="es-ES"/>
        </w:rPr>
        <w:t xml:space="preserve">Asesorar a las dependencias del Organismo Ejecutivo y otros actores para la promoción y establecimiento de mecanismos y acciones que impulsan la plena vigencia de los derechos humanos, la construcción de la paz y la democracia. </w:t>
      </w:r>
    </w:p>
    <w:p w14:paraId="23122945" w14:textId="77777777" w:rsidR="00E22DF3" w:rsidRPr="00E22DF3" w:rsidRDefault="00E22DF3" w:rsidP="00E22DF3">
      <w:pPr>
        <w:spacing w:line="240" w:lineRule="auto"/>
        <w:ind w:left="1004"/>
        <w:jc w:val="both"/>
        <w:rPr>
          <w:rFonts w:ascii="Arial" w:eastAsia="Arial Unicode MS" w:hAnsi="Arial" w:cs="Arial"/>
          <w:lang w:val="es-ES_tradnl"/>
        </w:rPr>
      </w:pPr>
    </w:p>
    <w:p w14:paraId="0AC60C8B" w14:textId="77777777" w:rsidR="00E22DF3" w:rsidRPr="00E22DF3" w:rsidRDefault="00E22DF3" w:rsidP="00E22DF3">
      <w:pPr>
        <w:spacing w:line="240" w:lineRule="auto"/>
        <w:ind w:left="1004"/>
        <w:jc w:val="both"/>
        <w:rPr>
          <w:rFonts w:ascii="Arial" w:eastAsia="Arial Unicode MS" w:hAnsi="Arial" w:cs="Arial"/>
          <w:lang w:val="es-ES_tradnl"/>
        </w:rPr>
      </w:pPr>
    </w:p>
    <w:p w14:paraId="6ADBE71E" w14:textId="77777777" w:rsidR="00E22DF3" w:rsidRPr="00E22DF3" w:rsidRDefault="00E22DF3" w:rsidP="00E22DF3">
      <w:pPr>
        <w:spacing w:line="240" w:lineRule="auto"/>
        <w:ind w:left="1004"/>
        <w:jc w:val="both"/>
        <w:rPr>
          <w:rFonts w:ascii="Arial" w:eastAsia="Arial Unicode MS" w:hAnsi="Arial" w:cs="Arial"/>
          <w:lang w:val="es-ES_tradnl"/>
        </w:rPr>
      </w:pPr>
      <w:r w:rsidRPr="00E22DF3">
        <w:rPr>
          <w:rFonts w:ascii="Arial" w:eastAsia="Arial Unicode MS" w:hAnsi="Arial" w:cs="Arial"/>
          <w:lang w:val="es-ES_tradnl"/>
        </w:rPr>
        <w:t xml:space="preserve">Operativos </w:t>
      </w:r>
    </w:p>
    <w:p w14:paraId="113E53B3" w14:textId="77777777" w:rsidR="00E22DF3" w:rsidRPr="00E22DF3" w:rsidRDefault="00E22DF3" w:rsidP="00E22DF3">
      <w:pPr>
        <w:spacing w:line="240" w:lineRule="auto"/>
        <w:ind w:left="1004"/>
        <w:jc w:val="both"/>
        <w:rPr>
          <w:rFonts w:ascii="Arial" w:eastAsia="Arial Unicode MS" w:hAnsi="Arial" w:cs="Arial"/>
          <w:lang w:val="es-ES"/>
        </w:rPr>
      </w:pPr>
    </w:p>
    <w:p w14:paraId="1F1DBFCA" w14:textId="77777777" w:rsidR="00E22DF3" w:rsidRPr="00E22DF3" w:rsidRDefault="00E22DF3" w:rsidP="00E22DF3">
      <w:pPr>
        <w:spacing w:line="240" w:lineRule="auto"/>
        <w:ind w:left="1004"/>
        <w:jc w:val="both"/>
        <w:rPr>
          <w:rFonts w:ascii="Arial" w:eastAsia="Arial Unicode MS" w:hAnsi="Arial" w:cs="Arial"/>
        </w:rPr>
      </w:pPr>
      <w:proofErr w:type="gramStart"/>
      <w:r w:rsidRPr="00E22DF3">
        <w:rPr>
          <w:rFonts w:ascii="Arial" w:eastAsia="Arial Unicode MS" w:hAnsi="Arial" w:cs="Arial"/>
          <w:lang w:val="es-ES"/>
        </w:rPr>
        <w:t>O1.1  Asesorar</w:t>
      </w:r>
      <w:proofErr w:type="gramEnd"/>
      <w:r w:rsidRPr="00E22DF3">
        <w:rPr>
          <w:rFonts w:ascii="Arial" w:eastAsia="Arial Unicode MS" w:hAnsi="Arial" w:cs="Arial"/>
          <w:lang w:val="es-ES"/>
        </w:rPr>
        <w:t xml:space="preserve"> a las dependencias del Organismo Ejecutivo para la gestión, reconocimiento y promoción de los Derechos humanos.</w:t>
      </w:r>
    </w:p>
    <w:p w14:paraId="53535FFB" w14:textId="77777777" w:rsidR="00E22DF3" w:rsidRPr="00E22DF3" w:rsidRDefault="00E22DF3" w:rsidP="00E22DF3">
      <w:pPr>
        <w:spacing w:line="240" w:lineRule="auto"/>
        <w:ind w:left="1004"/>
        <w:jc w:val="both"/>
        <w:rPr>
          <w:rFonts w:ascii="Arial" w:eastAsia="Arial Unicode MS" w:hAnsi="Arial" w:cs="Arial"/>
        </w:rPr>
      </w:pPr>
      <w:r w:rsidRPr="00E22DF3">
        <w:rPr>
          <w:rFonts w:ascii="Arial" w:eastAsia="Arial Unicode MS" w:hAnsi="Arial" w:cs="Arial"/>
        </w:rPr>
        <w:t> </w:t>
      </w:r>
    </w:p>
    <w:p w14:paraId="4095F17B" w14:textId="77777777" w:rsidR="00E22DF3" w:rsidRPr="00E22DF3" w:rsidRDefault="00E22DF3" w:rsidP="00E22DF3">
      <w:pPr>
        <w:spacing w:line="240" w:lineRule="auto"/>
        <w:ind w:left="1004"/>
        <w:jc w:val="both"/>
        <w:rPr>
          <w:rFonts w:ascii="Arial" w:eastAsia="Arial Unicode MS" w:hAnsi="Arial" w:cs="Arial"/>
          <w:lang w:val="es-ES"/>
        </w:rPr>
      </w:pPr>
      <w:r w:rsidRPr="00E22DF3">
        <w:rPr>
          <w:rFonts w:ascii="Arial" w:eastAsia="Arial Unicode MS" w:hAnsi="Arial" w:cs="Arial"/>
          <w:lang w:val="es-ES"/>
        </w:rPr>
        <w:lastRenderedPageBreak/>
        <w:t>O.1.2 Articular a las dependencias del Organismo Ejecutivo y otros actores para la construcción de una cultura de paz y el cumplimiento de los compromisos derivados de los Acuerdos de Paz.</w:t>
      </w:r>
    </w:p>
    <w:p w14:paraId="535DD898" w14:textId="77777777" w:rsidR="00E22DF3" w:rsidRPr="00E22DF3" w:rsidRDefault="00E22DF3" w:rsidP="00E22DF3">
      <w:pPr>
        <w:spacing w:line="240" w:lineRule="auto"/>
        <w:ind w:left="1004"/>
        <w:jc w:val="both"/>
        <w:rPr>
          <w:rFonts w:ascii="Arial" w:eastAsia="Arial Unicode MS" w:hAnsi="Arial" w:cs="Arial"/>
          <w:lang w:val="es-ES"/>
        </w:rPr>
      </w:pPr>
    </w:p>
    <w:p w14:paraId="524B220C" w14:textId="77777777" w:rsidR="00E22DF3" w:rsidRPr="00E22DF3" w:rsidRDefault="00E22DF3" w:rsidP="00E22DF3">
      <w:pPr>
        <w:spacing w:line="240" w:lineRule="auto"/>
        <w:ind w:left="1004"/>
        <w:jc w:val="both"/>
        <w:rPr>
          <w:rFonts w:ascii="Arial" w:eastAsia="Arial Unicode MS" w:hAnsi="Arial" w:cs="Arial"/>
        </w:rPr>
      </w:pPr>
      <w:r w:rsidRPr="00E22DF3">
        <w:rPr>
          <w:rFonts w:ascii="Arial" w:eastAsia="Arial Unicode MS" w:hAnsi="Arial" w:cs="Arial"/>
          <w:lang w:val="es-ES"/>
        </w:rPr>
        <w:t>O1.3 Asesorar a las dependencias del Organismo Ejecutivo y otros actores para la creación y fortalecimiento de los espacios de diálogo como mecanismo para la solución de la problemática que afecta al país.</w:t>
      </w:r>
    </w:p>
    <w:p w14:paraId="2766169B" w14:textId="77777777" w:rsidR="00E22DF3" w:rsidRPr="00E22DF3" w:rsidRDefault="00E22DF3" w:rsidP="00E22DF3">
      <w:pPr>
        <w:spacing w:line="240" w:lineRule="auto"/>
        <w:ind w:left="1004"/>
        <w:jc w:val="both"/>
        <w:rPr>
          <w:rFonts w:ascii="Arial" w:eastAsia="Arial Unicode MS" w:hAnsi="Arial" w:cs="Arial"/>
          <w:lang w:val="es-ES_tradnl"/>
        </w:rPr>
      </w:pPr>
    </w:p>
    <w:p w14:paraId="127DEF89" w14:textId="77777777" w:rsidR="00E22DF3" w:rsidRPr="00E22DF3" w:rsidRDefault="00E22DF3" w:rsidP="00E22DF3">
      <w:pPr>
        <w:spacing w:line="240" w:lineRule="auto"/>
        <w:ind w:left="1004"/>
        <w:jc w:val="both"/>
        <w:rPr>
          <w:rFonts w:ascii="Arial" w:eastAsia="Arial Unicode MS" w:hAnsi="Arial" w:cs="Arial"/>
          <w:b/>
          <w:bCs/>
          <w:lang w:val="es-ES_tradnl"/>
        </w:rPr>
      </w:pPr>
      <w:r w:rsidRPr="00E22DF3">
        <w:rPr>
          <w:rFonts w:ascii="Arial" w:eastAsia="Arial Unicode MS" w:hAnsi="Arial" w:cs="Arial"/>
          <w:b/>
          <w:bCs/>
          <w:lang w:val="es-ES_tradnl"/>
        </w:rPr>
        <w:t>Estratégico 2</w:t>
      </w:r>
    </w:p>
    <w:p w14:paraId="045B093B" w14:textId="77777777" w:rsidR="00E22DF3" w:rsidRPr="00E22DF3" w:rsidRDefault="00E22DF3" w:rsidP="00E22DF3">
      <w:pPr>
        <w:contextualSpacing/>
        <w:jc w:val="both"/>
        <w:rPr>
          <w:rFonts w:ascii="Arial" w:eastAsia="Arial Unicode MS" w:hAnsi="Arial" w:cs="Arial"/>
          <w:lang w:val="es-ES_tradnl"/>
        </w:rPr>
      </w:pPr>
    </w:p>
    <w:p w14:paraId="337DC139" w14:textId="77777777" w:rsidR="00E22DF3" w:rsidRPr="00E22DF3" w:rsidRDefault="00E22DF3" w:rsidP="00E22DF3">
      <w:pPr>
        <w:spacing w:line="240" w:lineRule="auto"/>
        <w:ind w:left="1004"/>
        <w:jc w:val="both"/>
        <w:rPr>
          <w:rFonts w:ascii="Arial" w:eastAsia="Arial Unicode MS" w:hAnsi="Arial" w:cs="Arial"/>
          <w:lang w:val="es-ES"/>
        </w:rPr>
      </w:pPr>
      <w:r w:rsidRPr="00E22DF3">
        <w:rPr>
          <w:rFonts w:ascii="Arial" w:eastAsia="Arial Unicode MS" w:hAnsi="Arial" w:cs="Arial"/>
          <w:lang w:val="es-ES"/>
        </w:rPr>
        <w:t xml:space="preserve">Coordinar con las dependencias del Organismo Ejecutivo y otros actores, el seguimiento a la consolidación de la democracia y la paz, </w:t>
      </w:r>
      <w:proofErr w:type="gramStart"/>
      <w:r w:rsidRPr="00E22DF3">
        <w:rPr>
          <w:rFonts w:ascii="Arial" w:eastAsia="Arial Unicode MS" w:hAnsi="Arial" w:cs="Arial"/>
          <w:lang w:val="es-ES"/>
        </w:rPr>
        <w:t>y  la</w:t>
      </w:r>
      <w:proofErr w:type="gramEnd"/>
      <w:r w:rsidRPr="00E22DF3">
        <w:rPr>
          <w:rFonts w:ascii="Arial" w:eastAsia="Arial Unicode MS" w:hAnsi="Arial" w:cs="Arial"/>
          <w:lang w:val="es-ES"/>
        </w:rPr>
        <w:t xml:space="preserve"> gestión y promoción de los derechos humanos  para proteger la dignidad humana.</w:t>
      </w:r>
    </w:p>
    <w:p w14:paraId="7A6A88A9" w14:textId="77777777" w:rsidR="00E22DF3" w:rsidRPr="00E22DF3" w:rsidRDefault="00E22DF3" w:rsidP="00E22DF3">
      <w:pPr>
        <w:spacing w:line="240" w:lineRule="auto"/>
        <w:ind w:left="1004"/>
        <w:jc w:val="both"/>
        <w:rPr>
          <w:rFonts w:ascii="Arial" w:eastAsia="Arial Unicode MS" w:hAnsi="Arial" w:cs="Arial"/>
          <w:lang w:val="es-ES"/>
        </w:rPr>
      </w:pPr>
    </w:p>
    <w:p w14:paraId="6409BD3E" w14:textId="77777777" w:rsidR="00E22DF3" w:rsidRPr="00E22DF3" w:rsidRDefault="00E22DF3" w:rsidP="00E22DF3">
      <w:pPr>
        <w:spacing w:line="240" w:lineRule="auto"/>
        <w:ind w:left="1004"/>
        <w:jc w:val="both"/>
        <w:rPr>
          <w:rFonts w:ascii="Arial" w:eastAsia="Arial Unicode MS" w:hAnsi="Arial" w:cs="Arial"/>
          <w:lang w:val="es-ES_tradnl"/>
        </w:rPr>
      </w:pPr>
      <w:r w:rsidRPr="00E22DF3">
        <w:rPr>
          <w:rFonts w:ascii="Arial" w:eastAsia="Arial Unicode MS" w:hAnsi="Arial" w:cs="Arial"/>
          <w:lang w:val="es-ES_tradnl"/>
        </w:rPr>
        <w:t xml:space="preserve">Operativos </w:t>
      </w:r>
    </w:p>
    <w:p w14:paraId="64ADEB7B" w14:textId="77777777" w:rsidR="00E22DF3" w:rsidRPr="00E22DF3" w:rsidRDefault="00E22DF3" w:rsidP="00E22DF3">
      <w:pPr>
        <w:spacing w:line="276" w:lineRule="auto"/>
        <w:ind w:left="992"/>
        <w:jc w:val="both"/>
        <w:rPr>
          <w:rFonts w:ascii="Arial" w:hAnsi="Arial" w:cs="Arial"/>
          <w:lang w:val="es-ES"/>
        </w:rPr>
      </w:pPr>
    </w:p>
    <w:p w14:paraId="7F2FC677" w14:textId="77777777" w:rsidR="00E22DF3" w:rsidRPr="00E22DF3" w:rsidRDefault="00E22DF3" w:rsidP="00E22DF3">
      <w:pPr>
        <w:spacing w:line="276" w:lineRule="auto"/>
        <w:ind w:left="992"/>
        <w:jc w:val="both"/>
        <w:rPr>
          <w:rFonts w:ascii="Arial" w:hAnsi="Arial" w:cs="Arial"/>
          <w:lang w:val="es-ES"/>
        </w:rPr>
      </w:pPr>
      <w:r w:rsidRPr="00E22DF3">
        <w:rPr>
          <w:rFonts w:ascii="Arial" w:hAnsi="Arial" w:cs="Arial"/>
          <w:lang w:val="es-ES"/>
        </w:rPr>
        <w:t>O.2.1 Coordinar y dar seguimiento y atención a los compromisos recomendaciones de Estado en materia de Derechos Humanos en coordinación con las dependencias del Organismo Ejecutivo y otros actores.</w:t>
      </w:r>
    </w:p>
    <w:p w14:paraId="66DDBBF0" w14:textId="77777777" w:rsidR="00E22DF3" w:rsidRPr="00E22DF3" w:rsidRDefault="00E22DF3" w:rsidP="00E22DF3">
      <w:pPr>
        <w:spacing w:line="276" w:lineRule="auto"/>
        <w:ind w:left="992"/>
        <w:jc w:val="both"/>
        <w:rPr>
          <w:rFonts w:ascii="Arial" w:hAnsi="Arial" w:cs="Arial"/>
        </w:rPr>
      </w:pPr>
    </w:p>
    <w:p w14:paraId="637FD800" w14:textId="77777777" w:rsidR="00E22DF3" w:rsidRPr="00E22DF3" w:rsidRDefault="00E22DF3" w:rsidP="00E22DF3">
      <w:pPr>
        <w:spacing w:after="200" w:line="276" w:lineRule="auto"/>
        <w:ind w:left="993"/>
        <w:jc w:val="both"/>
        <w:rPr>
          <w:rFonts w:ascii="Arial" w:hAnsi="Arial" w:cs="Arial"/>
        </w:rPr>
      </w:pPr>
      <w:r w:rsidRPr="00E22DF3">
        <w:rPr>
          <w:rFonts w:ascii="Arial" w:hAnsi="Arial" w:cs="Arial"/>
          <w:lang w:val="es-ES"/>
        </w:rPr>
        <w:t>O.2.2 Coordinar procesos de formación y profesionalización en derechos humanos, cultura de paz y ciudadanía vinculando a las Instituciones del Estado, Sector Empresarial y Sociedad en General.</w:t>
      </w:r>
    </w:p>
    <w:p w14:paraId="3A8E74D5" w14:textId="77777777" w:rsidR="00E22DF3" w:rsidRPr="00E22DF3" w:rsidRDefault="00E22DF3" w:rsidP="00E22DF3">
      <w:pPr>
        <w:spacing w:after="200" w:line="276" w:lineRule="auto"/>
        <w:ind w:left="993"/>
        <w:jc w:val="both"/>
        <w:rPr>
          <w:rFonts w:ascii="Arial" w:hAnsi="Arial" w:cs="Arial"/>
          <w:lang w:val="es-ES"/>
        </w:rPr>
      </w:pPr>
      <w:r w:rsidRPr="00E22DF3">
        <w:rPr>
          <w:rFonts w:ascii="Arial" w:hAnsi="Arial" w:cs="Arial"/>
          <w:lang w:val="es-ES"/>
        </w:rPr>
        <w:t xml:space="preserve">O.2.4 Desarrollar un plan de acción </w:t>
      </w:r>
      <w:proofErr w:type="gramStart"/>
      <w:r w:rsidRPr="00E22DF3">
        <w:rPr>
          <w:rFonts w:ascii="Arial" w:hAnsi="Arial" w:cs="Arial"/>
          <w:lang w:val="es-ES"/>
        </w:rPr>
        <w:t>nacional  de</w:t>
      </w:r>
      <w:proofErr w:type="gramEnd"/>
      <w:r w:rsidRPr="00E22DF3">
        <w:rPr>
          <w:rFonts w:ascii="Arial" w:hAnsi="Arial" w:cs="Arial"/>
          <w:lang w:val="es-ES"/>
        </w:rPr>
        <w:t xml:space="preserve"> dignificación orientado a víctimas de violaciones de derechos humanos.</w:t>
      </w:r>
    </w:p>
    <w:p w14:paraId="0624DA63" w14:textId="77777777" w:rsidR="00E22DF3" w:rsidRPr="00E22DF3" w:rsidRDefault="00E22DF3" w:rsidP="00E22DF3">
      <w:pPr>
        <w:spacing w:line="240" w:lineRule="auto"/>
        <w:ind w:left="1004"/>
        <w:jc w:val="both"/>
        <w:rPr>
          <w:rFonts w:ascii="Arial" w:eastAsia="Times New Roman" w:hAnsi="Arial" w:cs="Arial"/>
          <w:b/>
          <w:bCs/>
        </w:rPr>
      </w:pPr>
      <w:r w:rsidRPr="00E22DF3">
        <w:rPr>
          <w:rFonts w:ascii="Arial" w:eastAsia="Times New Roman" w:hAnsi="Arial" w:cs="Arial"/>
          <w:b/>
          <w:bCs/>
          <w:lang w:val="es-ES_tradnl"/>
        </w:rPr>
        <w:t>Estratégico 3</w:t>
      </w:r>
    </w:p>
    <w:p w14:paraId="4EDAB49F" w14:textId="77777777" w:rsidR="00E22DF3" w:rsidRPr="00E22DF3" w:rsidRDefault="00E22DF3" w:rsidP="00E22DF3">
      <w:pPr>
        <w:spacing w:line="240" w:lineRule="auto"/>
        <w:ind w:left="1004"/>
        <w:jc w:val="both"/>
        <w:rPr>
          <w:rFonts w:ascii="Arial" w:eastAsia="Times New Roman" w:hAnsi="Arial" w:cs="Arial"/>
        </w:rPr>
      </w:pPr>
      <w:r w:rsidRPr="00E22DF3">
        <w:rPr>
          <w:rFonts w:ascii="Arial" w:eastAsia="Times New Roman" w:hAnsi="Arial" w:cs="Arial"/>
          <w:lang w:val="es-ES_tradnl"/>
        </w:rPr>
        <w:t> </w:t>
      </w:r>
    </w:p>
    <w:p w14:paraId="37501B7E" w14:textId="77777777" w:rsidR="00E22DF3" w:rsidRPr="00E22DF3" w:rsidRDefault="00E22DF3" w:rsidP="00E22DF3">
      <w:pPr>
        <w:spacing w:line="253" w:lineRule="atLeast"/>
        <w:ind w:left="1004"/>
        <w:jc w:val="both"/>
        <w:rPr>
          <w:rFonts w:ascii="Arial" w:eastAsia="Times New Roman" w:hAnsi="Arial" w:cs="Arial"/>
        </w:rPr>
      </w:pPr>
      <w:r w:rsidRPr="00E22DF3">
        <w:rPr>
          <w:rFonts w:ascii="Arial" w:eastAsia="Times New Roman" w:hAnsi="Arial" w:cs="Arial"/>
          <w:color w:val="000000"/>
        </w:rPr>
        <w:t>Contar con un recurso humano competente, diverso e inclusivo, a fin de garantizar el cumplimiento del mandato en un ambiente laboral, favorable y cómodo, para todos los colaboradores de la COPADEH.</w:t>
      </w:r>
    </w:p>
    <w:p w14:paraId="173B818D" w14:textId="77777777" w:rsidR="00E22DF3" w:rsidRPr="00E22DF3" w:rsidRDefault="00E22DF3" w:rsidP="00E22DF3">
      <w:pPr>
        <w:spacing w:line="253" w:lineRule="atLeast"/>
        <w:ind w:left="1134"/>
        <w:jc w:val="both"/>
        <w:rPr>
          <w:rFonts w:ascii="Arial" w:eastAsia="Times New Roman" w:hAnsi="Arial" w:cs="Arial"/>
        </w:rPr>
      </w:pPr>
      <w:r w:rsidRPr="00E22DF3">
        <w:rPr>
          <w:rFonts w:ascii="Arial" w:eastAsia="Times New Roman" w:hAnsi="Arial" w:cs="Arial"/>
          <w:color w:val="000000"/>
        </w:rPr>
        <w:t> </w:t>
      </w:r>
    </w:p>
    <w:p w14:paraId="60E5AA5B" w14:textId="77777777" w:rsidR="00E22DF3" w:rsidRPr="00E22DF3" w:rsidRDefault="00E22DF3" w:rsidP="00E22DF3">
      <w:pPr>
        <w:spacing w:line="253" w:lineRule="atLeast"/>
        <w:ind w:left="296" w:firstLine="708"/>
        <w:jc w:val="both"/>
        <w:rPr>
          <w:rFonts w:ascii="Arial" w:eastAsia="Times New Roman" w:hAnsi="Arial" w:cs="Arial"/>
        </w:rPr>
      </w:pPr>
      <w:r w:rsidRPr="00E22DF3">
        <w:rPr>
          <w:rFonts w:ascii="Arial" w:eastAsia="Times New Roman" w:hAnsi="Arial" w:cs="Arial"/>
          <w:b/>
          <w:bCs/>
          <w:color w:val="000000"/>
        </w:rPr>
        <w:t>Operativos</w:t>
      </w:r>
    </w:p>
    <w:p w14:paraId="65C53E5F" w14:textId="77777777" w:rsidR="00E22DF3" w:rsidRPr="00E22DF3" w:rsidRDefault="00E22DF3" w:rsidP="00E22DF3">
      <w:pPr>
        <w:spacing w:line="253" w:lineRule="atLeast"/>
        <w:ind w:left="1134"/>
        <w:jc w:val="both"/>
        <w:rPr>
          <w:rFonts w:ascii="Arial" w:eastAsia="Times New Roman" w:hAnsi="Arial" w:cs="Arial"/>
        </w:rPr>
      </w:pPr>
      <w:r w:rsidRPr="00E22DF3">
        <w:rPr>
          <w:rFonts w:ascii="Arial" w:eastAsia="Times New Roman" w:hAnsi="Arial" w:cs="Arial"/>
          <w:color w:val="000000"/>
        </w:rPr>
        <w:t> </w:t>
      </w:r>
    </w:p>
    <w:p w14:paraId="5AF6B021" w14:textId="77777777" w:rsidR="00E22DF3" w:rsidRPr="00E22DF3" w:rsidRDefault="00E22DF3" w:rsidP="00E22DF3">
      <w:pPr>
        <w:spacing w:line="253" w:lineRule="atLeast"/>
        <w:ind w:left="1134"/>
        <w:jc w:val="both"/>
        <w:rPr>
          <w:rFonts w:ascii="Arial" w:eastAsia="Times New Roman" w:hAnsi="Arial" w:cs="Arial"/>
        </w:rPr>
      </w:pPr>
      <w:r w:rsidRPr="00E22DF3">
        <w:rPr>
          <w:rFonts w:ascii="Arial" w:eastAsia="Times New Roman" w:hAnsi="Arial" w:cs="Arial"/>
          <w:color w:val="000000"/>
        </w:rPr>
        <w:lastRenderedPageBreak/>
        <w:t>O.3.1 Planificar, dirigir, coordinar y supervisar todos los procesos de administración, dotación, gestión y selección del recurso humano.</w:t>
      </w:r>
    </w:p>
    <w:p w14:paraId="44CFD83A" w14:textId="77777777" w:rsidR="00E22DF3" w:rsidRPr="00E22DF3" w:rsidRDefault="00E22DF3" w:rsidP="00E22DF3">
      <w:pPr>
        <w:spacing w:after="200" w:line="276" w:lineRule="auto"/>
        <w:rPr>
          <w:rFonts w:ascii="Arial" w:hAnsi="Arial" w:cs="Arial"/>
          <w:b/>
          <w:bCs/>
        </w:rPr>
      </w:pPr>
    </w:p>
    <w:p w14:paraId="74A6F4AC" w14:textId="77777777" w:rsidR="00E22DF3" w:rsidRPr="00E22DF3" w:rsidRDefault="00E22DF3" w:rsidP="00E22DF3">
      <w:pPr>
        <w:numPr>
          <w:ilvl w:val="2"/>
          <w:numId w:val="0"/>
        </w:numPr>
        <w:spacing w:line="276" w:lineRule="auto"/>
        <w:ind w:left="1470" w:hanging="750"/>
        <w:contextualSpacing/>
        <w:outlineLvl w:val="2"/>
        <w:rPr>
          <w:rFonts w:ascii="Arial" w:hAnsi="Arial" w:cs="Arial"/>
          <w:b/>
          <w:bCs/>
          <w:color w:val="2F5496"/>
          <w:lang w:val="es-ES"/>
        </w:rPr>
      </w:pPr>
      <w:bookmarkStart w:id="45" w:name="_Toc101969108"/>
      <w:bookmarkStart w:id="46" w:name="_Toc170810048"/>
      <w:r w:rsidRPr="00E22DF3">
        <w:rPr>
          <w:rFonts w:ascii="Arial" w:hAnsi="Arial" w:cs="Arial"/>
          <w:b/>
          <w:bCs/>
          <w:color w:val="2F5496"/>
          <w:lang w:val="es-ES"/>
        </w:rPr>
        <w:t>Objetivos de Información Financiera</w:t>
      </w:r>
      <w:bookmarkEnd w:id="45"/>
      <w:bookmarkEnd w:id="46"/>
      <w:r w:rsidRPr="00E22DF3">
        <w:rPr>
          <w:rFonts w:ascii="Arial" w:hAnsi="Arial" w:cs="Arial"/>
          <w:b/>
          <w:bCs/>
          <w:color w:val="2F5496"/>
          <w:lang w:val="es-ES"/>
        </w:rPr>
        <w:t xml:space="preserve"> </w:t>
      </w:r>
    </w:p>
    <w:p w14:paraId="44054EE3" w14:textId="77777777" w:rsidR="00E22DF3" w:rsidRPr="00E22DF3" w:rsidRDefault="00E22DF3" w:rsidP="00E22DF3">
      <w:pPr>
        <w:spacing w:line="276" w:lineRule="auto"/>
        <w:rPr>
          <w:rFonts w:ascii="Arial" w:hAnsi="Arial" w:cs="Arial"/>
          <w:b/>
          <w:bCs/>
        </w:rPr>
      </w:pPr>
    </w:p>
    <w:p w14:paraId="1AB04398" w14:textId="77777777" w:rsidR="00E22DF3" w:rsidRPr="00E22DF3" w:rsidRDefault="00E22DF3" w:rsidP="00E22DF3">
      <w:pPr>
        <w:spacing w:line="276" w:lineRule="auto"/>
        <w:contextualSpacing/>
        <w:jc w:val="both"/>
        <w:rPr>
          <w:rFonts w:ascii="Arial" w:hAnsi="Arial" w:cs="Arial"/>
        </w:rPr>
      </w:pPr>
      <w:r w:rsidRPr="00E22DF3">
        <w:rPr>
          <w:rFonts w:ascii="Arial" w:hAnsi="Arial" w:cs="Arial"/>
        </w:rPr>
        <w:t xml:space="preserve">IF.1 Rendir cuentas sobre el uso de los recursos asignados, los avances y logros, presentando información veraz y oportuna cumpliendo con las normas, la legislación y normativa aplicable y en cumplimiento a la ley de acceso a la información pública y otra legislación relacionada. </w:t>
      </w:r>
    </w:p>
    <w:p w14:paraId="771DCB9F" w14:textId="77777777" w:rsidR="00E22DF3" w:rsidRPr="00E22DF3" w:rsidRDefault="00E22DF3" w:rsidP="00E22DF3">
      <w:pPr>
        <w:shd w:val="clear" w:color="auto" w:fill="FFFFFF"/>
        <w:spacing w:line="276" w:lineRule="auto"/>
        <w:contextualSpacing/>
        <w:jc w:val="both"/>
        <w:rPr>
          <w:rFonts w:ascii="Arial" w:hAnsi="Arial" w:cs="Arial"/>
        </w:rPr>
      </w:pPr>
    </w:p>
    <w:p w14:paraId="4D1995D0" w14:textId="77777777" w:rsidR="00E22DF3" w:rsidRPr="00E22DF3" w:rsidRDefault="00E22DF3" w:rsidP="00E22DF3">
      <w:pPr>
        <w:shd w:val="clear" w:color="auto" w:fill="FFFFFF"/>
        <w:spacing w:line="276" w:lineRule="auto"/>
        <w:contextualSpacing/>
        <w:jc w:val="both"/>
        <w:rPr>
          <w:rFonts w:ascii="Arial" w:hAnsi="Arial" w:cs="Arial"/>
        </w:rPr>
      </w:pPr>
      <w:r w:rsidRPr="00E22DF3">
        <w:rPr>
          <w:rFonts w:ascii="Arial" w:hAnsi="Arial" w:cs="Arial"/>
        </w:rPr>
        <w:t xml:space="preserve">IF.2Presentar informes gerenciales de áreas sustantivas, programación y ejecución física y financiera al despacho superior. </w:t>
      </w:r>
    </w:p>
    <w:p w14:paraId="69951A90" w14:textId="77777777" w:rsidR="00E22DF3" w:rsidRPr="00E22DF3" w:rsidRDefault="00E22DF3" w:rsidP="00E22DF3">
      <w:pPr>
        <w:shd w:val="clear" w:color="auto" w:fill="FFFFFF"/>
        <w:spacing w:line="276" w:lineRule="auto"/>
        <w:contextualSpacing/>
        <w:jc w:val="both"/>
        <w:rPr>
          <w:rFonts w:ascii="Arial" w:hAnsi="Arial" w:cs="Arial"/>
        </w:rPr>
      </w:pPr>
    </w:p>
    <w:p w14:paraId="1828E387"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bookmarkStart w:id="47" w:name="_Toc101969109"/>
      <w:bookmarkStart w:id="48" w:name="_Toc170810049"/>
      <w:r w:rsidRPr="00E22DF3">
        <w:rPr>
          <w:rFonts w:ascii="Arial" w:hAnsi="Arial" w:cs="Arial"/>
          <w:b/>
          <w:bCs/>
          <w:color w:val="2F5496"/>
          <w:lang w:val="es-ES"/>
        </w:rPr>
        <w:t>Objetivos de Información y Comunicación</w:t>
      </w:r>
      <w:bookmarkEnd w:id="47"/>
      <w:bookmarkEnd w:id="48"/>
      <w:r w:rsidRPr="00E22DF3">
        <w:rPr>
          <w:rFonts w:ascii="Arial" w:hAnsi="Arial" w:cs="Arial"/>
          <w:b/>
          <w:bCs/>
          <w:color w:val="2F5496"/>
          <w:lang w:val="es-ES"/>
        </w:rPr>
        <w:t xml:space="preserve"> </w:t>
      </w:r>
    </w:p>
    <w:p w14:paraId="73AD6404" w14:textId="77777777" w:rsidR="00E22DF3" w:rsidRPr="00E22DF3" w:rsidRDefault="00E22DF3" w:rsidP="00E22DF3">
      <w:pPr>
        <w:spacing w:after="200" w:line="276" w:lineRule="auto"/>
        <w:ind w:left="709"/>
        <w:contextualSpacing/>
        <w:jc w:val="both"/>
        <w:rPr>
          <w:rFonts w:ascii="Arial" w:hAnsi="Arial" w:cs="Arial"/>
        </w:rPr>
      </w:pPr>
      <w:r w:rsidRPr="00E22DF3">
        <w:rPr>
          <w:rFonts w:ascii="Arial" w:hAnsi="Arial" w:cs="Arial"/>
        </w:rPr>
        <w:t xml:space="preserve">IC.1 Suministrar información de conformidad con la ley, a entes reguladores, fiscalizadores, financieros y otras partes interesadas cumpliendo con los criterios de presentación y requerimientos solicitados </w:t>
      </w:r>
      <w:proofErr w:type="gramStart"/>
      <w:r w:rsidRPr="00E22DF3">
        <w:rPr>
          <w:rFonts w:ascii="Arial" w:hAnsi="Arial" w:cs="Arial"/>
        </w:rPr>
        <w:t>de acuerdo a</w:t>
      </w:r>
      <w:proofErr w:type="gramEnd"/>
      <w:r w:rsidRPr="00E22DF3">
        <w:rPr>
          <w:rFonts w:ascii="Arial" w:hAnsi="Arial" w:cs="Arial"/>
        </w:rPr>
        <w:t xml:space="preserve"> las disposiciones jurídicas y normativa aplicable.</w:t>
      </w:r>
    </w:p>
    <w:p w14:paraId="5DE2F393" w14:textId="77777777" w:rsidR="00E22DF3" w:rsidRPr="00E22DF3" w:rsidRDefault="00E22DF3" w:rsidP="00E22DF3">
      <w:pPr>
        <w:spacing w:after="200" w:line="276" w:lineRule="auto"/>
        <w:contextualSpacing/>
        <w:rPr>
          <w:rFonts w:ascii="Arial" w:hAnsi="Arial" w:cs="Arial"/>
        </w:rPr>
      </w:pPr>
    </w:p>
    <w:p w14:paraId="66A72DA2" w14:textId="77777777" w:rsidR="00E22DF3" w:rsidRPr="00E22DF3" w:rsidRDefault="00E22DF3" w:rsidP="00E22DF3">
      <w:pPr>
        <w:spacing w:after="200" w:line="276" w:lineRule="auto"/>
        <w:ind w:left="709"/>
        <w:contextualSpacing/>
        <w:jc w:val="both"/>
        <w:rPr>
          <w:rFonts w:ascii="Arial" w:hAnsi="Arial" w:cs="Arial"/>
        </w:rPr>
      </w:pPr>
      <w:r w:rsidRPr="00E22DF3">
        <w:rPr>
          <w:rFonts w:ascii="Arial" w:hAnsi="Arial" w:cs="Arial"/>
        </w:rPr>
        <w:t>IC.2 Dar a conocer nuestras acciones en cumplimiento al mandato institucional a través de nuestra página web y otros mecanismos comunicacionales como parte de la rendición de cuentas.</w:t>
      </w:r>
    </w:p>
    <w:p w14:paraId="368E9AE2" w14:textId="77777777" w:rsidR="00E22DF3" w:rsidRPr="00E22DF3" w:rsidRDefault="00E22DF3" w:rsidP="00E22DF3">
      <w:pPr>
        <w:spacing w:after="200" w:line="276" w:lineRule="auto"/>
        <w:ind w:left="709"/>
        <w:contextualSpacing/>
        <w:jc w:val="both"/>
        <w:rPr>
          <w:rFonts w:ascii="Arial" w:hAnsi="Arial" w:cs="Arial"/>
        </w:rPr>
      </w:pPr>
    </w:p>
    <w:p w14:paraId="17D8B3AF" w14:textId="77777777" w:rsidR="00E22DF3" w:rsidRPr="00E22DF3" w:rsidRDefault="00E22DF3" w:rsidP="00E22DF3">
      <w:pPr>
        <w:numPr>
          <w:ilvl w:val="2"/>
          <w:numId w:val="0"/>
        </w:numPr>
        <w:ind w:left="1470" w:hanging="750"/>
        <w:contextualSpacing/>
        <w:outlineLvl w:val="2"/>
        <w:rPr>
          <w:rFonts w:ascii="Arial" w:hAnsi="Arial" w:cs="Arial"/>
          <w:b/>
          <w:bCs/>
          <w:color w:val="2F5496"/>
          <w:lang w:val="es-ES"/>
        </w:rPr>
      </w:pPr>
      <w:bookmarkStart w:id="49" w:name="_Toc101969110"/>
      <w:bookmarkStart w:id="50" w:name="_Toc170810050"/>
      <w:r w:rsidRPr="00E22DF3">
        <w:rPr>
          <w:rFonts w:ascii="Arial" w:hAnsi="Arial" w:cs="Arial"/>
          <w:b/>
          <w:bCs/>
          <w:color w:val="2F5496"/>
          <w:lang w:val="es-ES"/>
        </w:rPr>
        <w:t>Objetivos de Cumplimiento Normativo</w:t>
      </w:r>
      <w:bookmarkEnd w:id="49"/>
      <w:bookmarkEnd w:id="50"/>
    </w:p>
    <w:p w14:paraId="6F720368" w14:textId="77777777" w:rsidR="00E22DF3" w:rsidRPr="00E22DF3" w:rsidRDefault="00E22DF3" w:rsidP="00E22DF3">
      <w:pPr>
        <w:pStyle w:val="Sinespaciado"/>
        <w:rPr>
          <w:rFonts w:ascii="Arial" w:hAnsi="Arial" w:cs="Arial"/>
          <w:lang w:val="es-ES"/>
        </w:rPr>
      </w:pPr>
    </w:p>
    <w:p w14:paraId="03F9ADE3" w14:textId="77777777" w:rsidR="00E22DF3" w:rsidRPr="00E22DF3" w:rsidRDefault="00E22DF3" w:rsidP="00E22DF3">
      <w:pPr>
        <w:spacing w:after="200" w:line="276" w:lineRule="auto"/>
        <w:ind w:left="1134"/>
        <w:contextualSpacing/>
        <w:jc w:val="both"/>
        <w:rPr>
          <w:rFonts w:ascii="Arial" w:eastAsia="Times New Roman" w:hAnsi="Arial" w:cs="Arial"/>
          <w:color w:val="000000"/>
        </w:rPr>
      </w:pPr>
      <w:r w:rsidRPr="00E22DF3">
        <w:rPr>
          <w:rFonts w:ascii="Arial" w:eastAsia="Times New Roman" w:hAnsi="Arial" w:cs="Arial"/>
          <w:color w:val="000000"/>
        </w:rPr>
        <w:t xml:space="preserve">CN.1 Contar con la normativa interna necesaria respaldada en el marco legal vigente. </w:t>
      </w:r>
    </w:p>
    <w:p w14:paraId="1C908FBF" w14:textId="77777777" w:rsidR="00E22DF3" w:rsidRPr="00E22DF3" w:rsidRDefault="00E22DF3" w:rsidP="00E22DF3">
      <w:pPr>
        <w:spacing w:after="200" w:line="276" w:lineRule="auto"/>
        <w:ind w:left="1134"/>
        <w:contextualSpacing/>
        <w:jc w:val="both"/>
        <w:rPr>
          <w:rFonts w:ascii="Arial" w:eastAsia="Times New Roman" w:hAnsi="Arial" w:cs="Arial"/>
          <w:color w:val="000000"/>
        </w:rPr>
      </w:pPr>
    </w:p>
    <w:p w14:paraId="70E7414A" w14:textId="77777777" w:rsidR="00E22DF3" w:rsidRPr="00E22DF3" w:rsidRDefault="00E22DF3" w:rsidP="00E22DF3">
      <w:pPr>
        <w:spacing w:after="200" w:line="276" w:lineRule="auto"/>
        <w:ind w:left="1134"/>
        <w:contextualSpacing/>
        <w:jc w:val="both"/>
        <w:rPr>
          <w:rFonts w:ascii="Arial" w:hAnsi="Arial" w:cs="Arial"/>
        </w:rPr>
      </w:pPr>
      <w:r w:rsidRPr="00E22DF3">
        <w:rPr>
          <w:rFonts w:ascii="Arial" w:hAnsi="Arial" w:cs="Arial"/>
        </w:rPr>
        <w:t>CN.2 Promover los principios, valores y normas éticas de la COPADEH y su cumplimiento.</w:t>
      </w:r>
    </w:p>
    <w:p w14:paraId="72C0A8D8" w14:textId="77777777" w:rsidR="00E22DF3" w:rsidRPr="00E22DF3" w:rsidRDefault="00E22DF3" w:rsidP="00E22DF3">
      <w:pPr>
        <w:spacing w:line="276" w:lineRule="auto"/>
        <w:ind w:left="1134"/>
        <w:contextualSpacing/>
        <w:jc w:val="both"/>
        <w:rPr>
          <w:rFonts w:ascii="Arial" w:eastAsia="Times New Roman" w:hAnsi="Arial" w:cs="Arial"/>
          <w:color w:val="000000"/>
        </w:rPr>
      </w:pPr>
      <w:r w:rsidRPr="00E22DF3">
        <w:rPr>
          <w:rFonts w:ascii="Arial" w:eastAsia="Times New Roman" w:hAnsi="Arial" w:cs="Arial"/>
          <w:color w:val="000000"/>
        </w:rPr>
        <w:t>CN.3 Utilizar los manuales de normas y procedimientos y otra normativa interna para el desarrollo de las funciones de las dependencias de la COPADEH. </w:t>
      </w:r>
    </w:p>
    <w:p w14:paraId="16563B61" w14:textId="77777777" w:rsidR="00E22DF3" w:rsidRPr="00E22DF3" w:rsidRDefault="00E22DF3" w:rsidP="00E22DF3">
      <w:pPr>
        <w:pStyle w:val="Ttulo2"/>
        <w:rPr>
          <w:rFonts w:cs="Arial"/>
          <w:szCs w:val="22"/>
        </w:rPr>
      </w:pPr>
      <w:bookmarkStart w:id="51" w:name="_Toc101969113"/>
      <w:bookmarkStart w:id="52" w:name="_Toc165233620"/>
      <w:bookmarkStart w:id="53" w:name="_Toc170810051"/>
      <w:r w:rsidRPr="00E22DF3">
        <w:rPr>
          <w:rFonts w:cs="Arial"/>
          <w:szCs w:val="22"/>
        </w:rPr>
        <w:t>Estrategias</w:t>
      </w:r>
      <w:bookmarkEnd w:id="51"/>
      <w:bookmarkEnd w:id="52"/>
      <w:bookmarkEnd w:id="53"/>
    </w:p>
    <w:p w14:paraId="0530B768" w14:textId="77777777" w:rsidR="00E22DF3" w:rsidRPr="00E22DF3" w:rsidRDefault="00E22DF3" w:rsidP="00E22DF3">
      <w:pPr>
        <w:spacing w:line="360" w:lineRule="auto"/>
        <w:contextualSpacing/>
        <w:jc w:val="both"/>
        <w:rPr>
          <w:rFonts w:ascii="Arial" w:hAnsi="Arial" w:cs="Arial"/>
        </w:rPr>
      </w:pPr>
      <w:r w:rsidRPr="00E22DF3">
        <w:rPr>
          <w:rFonts w:ascii="Arial" w:hAnsi="Arial" w:cs="Arial"/>
          <w:b/>
          <w:bCs/>
        </w:rPr>
        <w:t>Posicionamiento.</w:t>
      </w:r>
      <w:r w:rsidRPr="00E22DF3">
        <w:rPr>
          <w:rFonts w:ascii="Arial" w:hAnsi="Arial" w:cs="Arial"/>
        </w:rPr>
        <w:t xml:space="preserve"> Posicionar a la COPADEH como entidad reconocida por su importante labor en pro de los derechos humanos y la paz.</w:t>
      </w:r>
    </w:p>
    <w:p w14:paraId="38F8C8FA" w14:textId="77777777" w:rsidR="00E22DF3" w:rsidRPr="00E22DF3" w:rsidRDefault="00E22DF3" w:rsidP="00E22DF3">
      <w:pPr>
        <w:spacing w:line="360" w:lineRule="auto"/>
        <w:contextualSpacing/>
        <w:jc w:val="both"/>
        <w:rPr>
          <w:rFonts w:ascii="Arial" w:hAnsi="Arial" w:cs="Arial"/>
        </w:rPr>
      </w:pPr>
      <w:r w:rsidRPr="00E22DF3">
        <w:rPr>
          <w:rFonts w:ascii="Arial" w:hAnsi="Arial" w:cs="Arial"/>
          <w:b/>
          <w:bCs/>
        </w:rPr>
        <w:t>Fortalecimiento.</w:t>
      </w:r>
      <w:r w:rsidRPr="00E22DF3">
        <w:rPr>
          <w:rFonts w:ascii="Arial" w:hAnsi="Arial" w:cs="Arial"/>
        </w:rPr>
        <w:t xml:space="preserve"> A través de la reorganización de la estructura orgánica desconcentración institucional con sedes regionales, ampliación de capacidades, profesionalización del recurso humano entre otros.</w:t>
      </w:r>
    </w:p>
    <w:p w14:paraId="3B430180" w14:textId="77777777" w:rsidR="00E22DF3" w:rsidRPr="00E22DF3" w:rsidRDefault="00E22DF3" w:rsidP="00E22DF3">
      <w:pPr>
        <w:spacing w:line="360" w:lineRule="auto"/>
        <w:contextualSpacing/>
        <w:jc w:val="both"/>
        <w:rPr>
          <w:rFonts w:ascii="Arial" w:hAnsi="Arial" w:cs="Arial"/>
        </w:rPr>
      </w:pPr>
      <w:r w:rsidRPr="00E22DF3">
        <w:rPr>
          <w:rFonts w:ascii="Arial" w:hAnsi="Arial" w:cs="Arial"/>
          <w:b/>
          <w:bCs/>
        </w:rPr>
        <w:t>Comunicación Estratégica.</w:t>
      </w:r>
      <w:r w:rsidRPr="00E22DF3">
        <w:rPr>
          <w:rFonts w:ascii="Arial" w:hAnsi="Arial" w:cs="Arial"/>
        </w:rPr>
        <w:t xml:space="preserve">    a) Nacional      b) Internacional</w:t>
      </w:r>
    </w:p>
    <w:p w14:paraId="63F99C31" w14:textId="77777777" w:rsidR="00BA58C1" w:rsidRDefault="00BA58C1">
      <w:pPr>
        <w:sectPr w:rsidR="00BA58C1" w:rsidSect="00C2204E">
          <w:pgSz w:w="12240" w:h="15840"/>
          <w:pgMar w:top="1440" w:right="1440" w:bottom="1440" w:left="1440" w:header="567" w:footer="567" w:gutter="0"/>
          <w:cols w:space="720"/>
        </w:sectPr>
      </w:pPr>
    </w:p>
    <w:p w14:paraId="79E9F251" w14:textId="77777777" w:rsidR="00BA58C1" w:rsidRDefault="00BA58C1"/>
    <w:p w14:paraId="1F020A8F" w14:textId="77777777" w:rsidR="00BA58C1" w:rsidRDefault="00BA58C1"/>
    <w:p w14:paraId="2C5BD09D" w14:textId="77777777" w:rsidR="00BA58C1" w:rsidRDefault="00000000">
      <w:pPr>
        <w:pStyle w:val="Ttulo1"/>
      </w:pPr>
      <w:bookmarkStart w:id="54" w:name="_Toc170810052"/>
      <w:r>
        <w:t>Referencias</w:t>
      </w:r>
      <w:bookmarkEnd w:id="54"/>
      <w:r>
        <w:t xml:space="preserve"> </w:t>
      </w:r>
    </w:p>
    <w:p w14:paraId="595EE782" w14:textId="77777777" w:rsidR="00BA58C1" w:rsidRDefault="00BA58C1"/>
    <w:p w14:paraId="28E44337" w14:textId="77777777" w:rsidR="00BA58C1" w:rsidRDefault="00000000">
      <w:r>
        <w:t xml:space="preserve">MINFIN-SEGEPLAN. (2023). </w:t>
      </w:r>
      <w:r>
        <w:rPr>
          <w:i/>
        </w:rPr>
        <w:t xml:space="preserve">Guía Conceptual de Planificación y Presupuesto por Resultados. </w:t>
      </w:r>
      <w:r>
        <w:t>2da. Edición.</w:t>
      </w:r>
    </w:p>
    <w:p w14:paraId="57F3586A" w14:textId="77777777" w:rsidR="00BA58C1" w:rsidRDefault="00BA58C1"/>
    <w:p w14:paraId="2D93C6A1" w14:textId="77777777" w:rsidR="00BA58C1" w:rsidRDefault="00000000">
      <w:pPr>
        <w:pStyle w:val="Ttulo1"/>
      </w:pPr>
      <w:bookmarkStart w:id="55" w:name="_Toc170810053"/>
      <w:r>
        <w:t>Apéndices</w:t>
      </w:r>
      <w:bookmarkEnd w:id="55"/>
      <w:r>
        <w:t xml:space="preserve"> </w:t>
      </w:r>
    </w:p>
    <w:p w14:paraId="1937EC73" w14:textId="77777777" w:rsidR="00BA58C1" w:rsidRDefault="00BA58C1">
      <w:pPr>
        <w:rPr>
          <w:rFonts w:ascii="Arial" w:eastAsia="Arial" w:hAnsi="Arial" w:cs="Arial"/>
          <w:b/>
        </w:rPr>
      </w:pPr>
    </w:p>
    <w:p w14:paraId="7D7E148D" w14:textId="77777777" w:rsidR="006852CE" w:rsidRDefault="00000000">
      <w:r>
        <w:t>Se adjuntan matrices del Plan Operativo Anual para el ejercicio fiscal 2025</w:t>
      </w:r>
    </w:p>
    <w:p w14:paraId="11DFC4B1" w14:textId="77777777" w:rsidR="00421853" w:rsidRDefault="00421853"/>
    <w:p w14:paraId="425C6771" w14:textId="77777777" w:rsidR="00421853" w:rsidRDefault="00421853"/>
    <w:p w14:paraId="093FAB3A" w14:textId="3D03D8C6" w:rsidR="00BA58C1" w:rsidRDefault="00BA58C1" w:rsidP="00421853"/>
    <w:sectPr w:rsidR="00BA58C1" w:rsidSect="00C2204E">
      <w:pgSz w:w="15840" w:h="12240"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BB75D" w14:textId="77777777" w:rsidR="009D031D" w:rsidRDefault="009D031D">
      <w:pPr>
        <w:spacing w:after="0" w:line="240" w:lineRule="auto"/>
      </w:pPr>
      <w:r>
        <w:separator/>
      </w:r>
    </w:p>
  </w:endnote>
  <w:endnote w:type="continuationSeparator" w:id="0">
    <w:p w14:paraId="3B364ADD" w14:textId="77777777" w:rsidR="009D031D" w:rsidRDefault="009D0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0F9C21DF-4DD1-4A96-B1B2-F0DCAB6D7F39}"/>
  </w:font>
  <w:font w:name="Calibri">
    <w:panose1 w:val="020F0502020204030204"/>
    <w:charset w:val="00"/>
    <w:family w:val="swiss"/>
    <w:pitch w:val="variable"/>
    <w:sig w:usb0="E4002EFF" w:usb1="C000247B" w:usb2="00000009" w:usb3="00000000" w:csb0="000001FF" w:csb1="00000000"/>
    <w:embedRegular r:id="rId2" w:fontKey="{358D4DAB-0841-4846-9624-281E6FD12836}"/>
    <w:embedBold r:id="rId3" w:fontKey="{413117AE-8FCD-4412-974C-D37144D4ED46}"/>
    <w:embedItalic r:id="rId4" w:fontKey="{AE1A74AB-6664-48E5-884F-34DF2B4306DA}"/>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embedRegular r:id="rId5" w:fontKey="{7AC8DDF8-90CA-41DF-8DD8-D24781A2FDB9}"/>
  </w:font>
  <w:font w:name="Georgia">
    <w:panose1 w:val="02040502050405020303"/>
    <w:charset w:val="00"/>
    <w:family w:val="roman"/>
    <w:pitch w:val="variable"/>
    <w:sig w:usb0="00000287" w:usb1="00000000" w:usb2="00000000" w:usb3="00000000" w:csb0="0000009F" w:csb1="00000000"/>
    <w:embedRegular r:id="rId6" w:fontKey="{57834003-564C-467C-BAF3-D68B411E1F06}"/>
    <w:embedItalic r:id="rId7" w:fontKey="{43C3DC5F-8557-4406-81E6-E65440B074FB}"/>
  </w:font>
  <w:font w:name="Verdana">
    <w:panose1 w:val="020B0604030504040204"/>
    <w:charset w:val="00"/>
    <w:family w:val="swiss"/>
    <w:pitch w:val="variable"/>
    <w:sig w:usb0="A00006FF" w:usb1="4000205B" w:usb2="00000010" w:usb3="00000000" w:csb0="0000019F" w:csb1="00000000"/>
    <w:embedRegular r:id="rId8" w:fontKey="{24882F71-DD0F-4187-BE1B-AAD64BABEB52}"/>
  </w:font>
  <w:font w:name="Montserrat">
    <w:charset w:val="00"/>
    <w:family w:val="auto"/>
    <w:pitch w:val="variable"/>
    <w:sig w:usb0="2000020F" w:usb1="00000003" w:usb2="00000000" w:usb3="00000000" w:csb0="00000197" w:csb1="00000000"/>
    <w:embedRegular r:id="rId9" w:fontKey="{6B6C150B-1C7E-4672-AC44-76E4FDC5C30D}"/>
    <w:embedBold r:id="rId10" w:fontKey="{780CB0C8-EB35-4B5E-BDD1-8DBCC7FCD5E5}"/>
  </w:font>
  <w:font w:name="Arimo">
    <w:altName w:val="Cambria"/>
    <w:panose1 w:val="00000000000000000000"/>
    <w:charset w:val="00"/>
    <w:family w:val="roman"/>
    <w:notTrueType/>
    <w:pitch w:val="default"/>
  </w:font>
  <w:font w:name="DINPro-Medium">
    <w:altName w:val="Calibri"/>
    <w:charset w:val="00"/>
    <w:family w:val="auto"/>
    <w:pitch w:val="variable"/>
    <w:sig w:usb0="800002AF" w:usb1="4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7D636" w14:textId="77777777" w:rsidR="00BA58C1"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F1CFA">
      <w:rPr>
        <w:noProof/>
        <w:color w:val="000000"/>
      </w:rPr>
      <w:t>1</w:t>
    </w:r>
    <w:r>
      <w:rPr>
        <w:color w:val="000000"/>
      </w:rPr>
      <w:fldChar w:fldCharType="end"/>
    </w:r>
  </w:p>
  <w:p w14:paraId="4EB191B6" w14:textId="77777777" w:rsidR="00BA58C1" w:rsidRDefault="00BA58C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FEE7C" w14:textId="77777777" w:rsidR="009D031D" w:rsidRDefault="009D031D">
      <w:pPr>
        <w:spacing w:after="0" w:line="240" w:lineRule="auto"/>
      </w:pPr>
      <w:r>
        <w:separator/>
      </w:r>
    </w:p>
  </w:footnote>
  <w:footnote w:type="continuationSeparator" w:id="0">
    <w:p w14:paraId="0BA7F4E0" w14:textId="77777777" w:rsidR="009D031D" w:rsidRDefault="009D0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F7D75" w14:textId="77777777" w:rsidR="00BA58C1"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Plan operativo Anual 2025</w:t>
    </w:r>
  </w:p>
  <w:p w14:paraId="236CE293" w14:textId="77777777" w:rsidR="00BA58C1"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 xml:space="preserve">          </w:t>
    </w:r>
    <w:r>
      <w:rPr>
        <w:noProof/>
        <w:color w:val="000000"/>
      </w:rPr>
      <w:drawing>
        <wp:inline distT="0" distB="0" distL="0" distR="0" wp14:anchorId="3725D2BC" wp14:editId="41124EA3">
          <wp:extent cx="2084400" cy="741600"/>
          <wp:effectExtent l="0" t="0" r="0" b="0"/>
          <wp:docPr id="585531972" name="image66.jp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6.jpg" descr="Texto&#10;&#10;Descripción generada automáticamente"/>
                  <pic:cNvPicPr preferRelativeResize="0"/>
                </pic:nvPicPr>
                <pic:blipFill>
                  <a:blip r:embed="rId1"/>
                  <a:srcRect/>
                  <a:stretch>
                    <a:fillRect/>
                  </a:stretch>
                </pic:blipFill>
                <pic:spPr>
                  <a:xfrm>
                    <a:off x="0" y="0"/>
                    <a:ext cx="2084400" cy="741600"/>
                  </a:xfrm>
                  <a:prstGeom prst="rect">
                    <a:avLst/>
                  </a:prstGeom>
                  <a:ln/>
                </pic:spPr>
              </pic:pic>
            </a:graphicData>
          </a:graphic>
        </wp:inline>
      </w:drawing>
    </w:r>
  </w:p>
  <w:p w14:paraId="233CD8A0" w14:textId="77777777" w:rsidR="00BA58C1" w:rsidRDefault="00000000">
    <w:pPr>
      <w:pBdr>
        <w:top w:val="nil"/>
        <w:left w:val="nil"/>
        <w:bottom w:val="nil"/>
        <w:right w:val="nil"/>
        <w:between w:val="nil"/>
      </w:pBdr>
      <w:tabs>
        <w:tab w:val="center" w:pos="4419"/>
        <w:tab w:val="right" w:pos="8838"/>
      </w:tabs>
      <w:spacing w:after="0" w:line="240" w:lineRule="auto"/>
      <w:jc w:val="center"/>
      <w:rPr>
        <w:color w:val="000000"/>
      </w:rPr>
    </w:pPr>
    <w:r>
      <w:rPr>
        <w:color w:val="000000"/>
      </w:rPr>
      <w:t xml:space="preserve">                                                                                                                                </w:t>
    </w:r>
  </w:p>
  <w:p w14:paraId="704F46F1" w14:textId="77777777" w:rsidR="00BA58C1" w:rsidRDefault="00BA58C1">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97A24" w14:textId="3529BC37" w:rsidR="00BA58C1"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F1CFA">
      <w:rPr>
        <w:noProof/>
        <w:color w:val="000000"/>
      </w:rPr>
      <w:t>11</w:t>
    </w:r>
    <w:r>
      <w:rPr>
        <w:color w:val="000000"/>
      </w:rPr>
      <w:fldChar w:fldCharType="end"/>
    </w:r>
  </w:p>
  <w:p w14:paraId="2CCFB063" w14:textId="77777777" w:rsidR="00BA58C1"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 xml:space="preserve">Plan operativo Anual 2025                                </w:t>
    </w:r>
    <w:r>
      <w:rPr>
        <w:noProof/>
        <w:color w:val="000000"/>
      </w:rPr>
      <w:drawing>
        <wp:inline distT="0" distB="0" distL="0" distR="0" wp14:anchorId="765FA2F8" wp14:editId="4DFC098A">
          <wp:extent cx="2084400" cy="741600"/>
          <wp:effectExtent l="0" t="0" r="0" b="0"/>
          <wp:docPr id="614933525" name="image66.jp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6.jpg" descr="Texto&#10;&#10;Descripción generada automáticamente"/>
                  <pic:cNvPicPr preferRelativeResize="0"/>
                </pic:nvPicPr>
                <pic:blipFill>
                  <a:blip r:embed="rId1"/>
                  <a:srcRect/>
                  <a:stretch>
                    <a:fillRect/>
                  </a:stretch>
                </pic:blipFill>
                <pic:spPr>
                  <a:xfrm>
                    <a:off x="0" y="0"/>
                    <a:ext cx="2084400" cy="741600"/>
                  </a:xfrm>
                  <a:prstGeom prst="rect">
                    <a:avLst/>
                  </a:prstGeom>
                  <a:ln/>
                </pic:spPr>
              </pic:pic>
            </a:graphicData>
          </a:graphic>
        </wp:inline>
      </w:drawing>
    </w:r>
    <w:r>
      <w:rPr>
        <w:color w:val="000000"/>
      </w:rPr>
      <w:t xml:space="preserve">                                                                                                          </w:t>
    </w:r>
  </w:p>
  <w:p w14:paraId="36AEA2CD" w14:textId="77777777" w:rsidR="00BA58C1" w:rsidRDefault="00BA58C1">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D7F45"/>
    <w:multiLevelType w:val="hybridMultilevel"/>
    <w:tmpl w:val="BD6695CE"/>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1" w15:restartNumberingAfterBreak="0">
    <w:nsid w:val="3BC95C34"/>
    <w:multiLevelType w:val="multilevel"/>
    <w:tmpl w:val="0400B74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5FF8768A"/>
    <w:multiLevelType w:val="multilevel"/>
    <w:tmpl w:val="9D7059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C682D50"/>
    <w:multiLevelType w:val="multilevel"/>
    <w:tmpl w:val="0EE835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7474C3"/>
    <w:multiLevelType w:val="hybridMultilevel"/>
    <w:tmpl w:val="73667D18"/>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num w:numId="1" w16cid:durableId="203715742">
    <w:abstractNumId w:val="2"/>
  </w:num>
  <w:num w:numId="2" w16cid:durableId="514343125">
    <w:abstractNumId w:val="1"/>
  </w:num>
  <w:num w:numId="3" w16cid:durableId="2004310076">
    <w:abstractNumId w:val="3"/>
  </w:num>
  <w:num w:numId="4" w16cid:durableId="1527675623">
    <w:abstractNumId w:val="4"/>
  </w:num>
  <w:num w:numId="5" w16cid:durableId="816190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8C1"/>
    <w:rsid w:val="00175CFD"/>
    <w:rsid w:val="00196B76"/>
    <w:rsid w:val="001B31B5"/>
    <w:rsid w:val="00262B61"/>
    <w:rsid w:val="00376D3C"/>
    <w:rsid w:val="00384184"/>
    <w:rsid w:val="00421853"/>
    <w:rsid w:val="00466BEB"/>
    <w:rsid w:val="004E415E"/>
    <w:rsid w:val="00523B1A"/>
    <w:rsid w:val="00564E9A"/>
    <w:rsid w:val="005A102E"/>
    <w:rsid w:val="0060488E"/>
    <w:rsid w:val="00636015"/>
    <w:rsid w:val="00654A0A"/>
    <w:rsid w:val="006852CE"/>
    <w:rsid w:val="006A0406"/>
    <w:rsid w:val="007934A9"/>
    <w:rsid w:val="007B41D6"/>
    <w:rsid w:val="007E019E"/>
    <w:rsid w:val="007E50CF"/>
    <w:rsid w:val="007E7206"/>
    <w:rsid w:val="00881831"/>
    <w:rsid w:val="008A4BE0"/>
    <w:rsid w:val="008F4B34"/>
    <w:rsid w:val="009C2299"/>
    <w:rsid w:val="009D031D"/>
    <w:rsid w:val="00A127BE"/>
    <w:rsid w:val="00A17BAB"/>
    <w:rsid w:val="00A44A2C"/>
    <w:rsid w:val="00A725B8"/>
    <w:rsid w:val="00A775C3"/>
    <w:rsid w:val="00B36D55"/>
    <w:rsid w:val="00B468AE"/>
    <w:rsid w:val="00B700C1"/>
    <w:rsid w:val="00B7051F"/>
    <w:rsid w:val="00BA0C4A"/>
    <w:rsid w:val="00BA58C1"/>
    <w:rsid w:val="00BD376C"/>
    <w:rsid w:val="00BE74CD"/>
    <w:rsid w:val="00C175D8"/>
    <w:rsid w:val="00C2204E"/>
    <w:rsid w:val="00C25468"/>
    <w:rsid w:val="00C5303C"/>
    <w:rsid w:val="00CD244A"/>
    <w:rsid w:val="00D23BEC"/>
    <w:rsid w:val="00D64024"/>
    <w:rsid w:val="00E22DF3"/>
    <w:rsid w:val="00E849A3"/>
    <w:rsid w:val="00EF52C5"/>
    <w:rsid w:val="00F40DAB"/>
    <w:rsid w:val="00F849DB"/>
    <w:rsid w:val="00FF1CFA"/>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DCFB"/>
  <w15:docId w15:val="{5AACC0D0-A087-4A0B-BF43-F2BC5C3B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GT"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2C3D"/>
    <w:pPr>
      <w:keepNext/>
      <w:keepLines/>
      <w:spacing w:before="240" w:after="0"/>
      <w:jc w:val="center"/>
      <w:outlineLvl w:val="0"/>
    </w:pPr>
    <w:rPr>
      <w:rFonts w:ascii="Arial" w:eastAsiaTheme="majorEastAsia" w:hAnsi="Arial" w:cstheme="majorBidi"/>
      <w:b/>
      <w:szCs w:val="32"/>
    </w:rPr>
  </w:style>
  <w:style w:type="paragraph" w:styleId="Ttulo2">
    <w:name w:val="heading 2"/>
    <w:basedOn w:val="Normal"/>
    <w:next w:val="Normal"/>
    <w:link w:val="Ttulo2Car"/>
    <w:uiPriority w:val="9"/>
    <w:unhideWhenUsed/>
    <w:qFormat/>
    <w:rsid w:val="0078695D"/>
    <w:pPr>
      <w:keepNext/>
      <w:keepLines/>
      <w:spacing w:before="40" w:after="200" w:line="276" w:lineRule="auto"/>
      <w:outlineLvl w:val="1"/>
    </w:pPr>
    <w:rPr>
      <w:rFonts w:ascii="Arial" w:eastAsia="Arial Unicode MS" w:hAnsi="Arial" w:cs="Arial Unicode MS"/>
      <w:b/>
      <w:color w:val="000000" w:themeColor="text1"/>
      <w:szCs w:val="26"/>
      <w:lang w:val="es-ES"/>
    </w:rPr>
  </w:style>
  <w:style w:type="paragraph" w:styleId="Ttulo3">
    <w:name w:val="heading 3"/>
    <w:basedOn w:val="Normal"/>
    <w:next w:val="Normal"/>
    <w:link w:val="Ttulo3Car"/>
    <w:uiPriority w:val="9"/>
    <w:unhideWhenUsed/>
    <w:qFormat/>
    <w:rsid w:val="00C2204E"/>
    <w:pPr>
      <w:keepNext/>
      <w:keepLines/>
      <w:spacing w:before="40" w:after="40" w:line="360" w:lineRule="auto"/>
      <w:outlineLvl w:val="2"/>
    </w:pPr>
    <w:rPr>
      <w:rFonts w:ascii="Arial" w:eastAsiaTheme="majorEastAsia" w:hAnsi="Arial" w:cstheme="majorBidi"/>
      <w:b/>
      <w:szCs w:val="24"/>
    </w:rPr>
  </w:style>
  <w:style w:type="paragraph" w:styleId="Ttulo4">
    <w:name w:val="heading 4"/>
    <w:basedOn w:val="Normal"/>
    <w:next w:val="Normal"/>
    <w:link w:val="Ttulo4Car"/>
    <w:uiPriority w:val="9"/>
    <w:semiHidden/>
    <w:unhideWhenUsed/>
    <w:qFormat/>
    <w:rsid w:val="00CA717F"/>
    <w:pPr>
      <w:keepNext/>
      <w:keepLines/>
      <w:spacing w:after="0" w:line="480" w:lineRule="auto"/>
      <w:ind w:firstLine="720"/>
      <w:outlineLvl w:val="3"/>
    </w:pPr>
    <w:rPr>
      <w:rFonts w:ascii="Arial" w:eastAsiaTheme="majorEastAsia" w:hAnsi="Arial" w:cstheme="majorBidi"/>
      <w:b/>
      <w:iCs/>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2Car">
    <w:name w:val="Título 2 Car"/>
    <w:basedOn w:val="Fuentedeprrafopredeter"/>
    <w:link w:val="Ttulo2"/>
    <w:uiPriority w:val="99"/>
    <w:rsid w:val="0078695D"/>
    <w:rPr>
      <w:rFonts w:ascii="Arial" w:eastAsia="Arial Unicode MS" w:hAnsi="Arial" w:cs="Arial Unicode MS"/>
      <w:b/>
      <w:color w:val="000000" w:themeColor="text1"/>
      <w:kern w:val="0"/>
      <w:szCs w:val="26"/>
      <w:lang w:val="es-ES"/>
    </w:rPr>
  </w:style>
  <w:style w:type="paragraph" w:styleId="Encabezado">
    <w:name w:val="header"/>
    <w:basedOn w:val="Normal"/>
    <w:link w:val="EncabezadoCar"/>
    <w:uiPriority w:val="99"/>
    <w:unhideWhenUsed/>
    <w:rsid w:val="00F24C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4C24"/>
  </w:style>
  <w:style w:type="paragraph" w:styleId="Piedepgina">
    <w:name w:val="footer"/>
    <w:basedOn w:val="Normal"/>
    <w:link w:val="PiedepginaCar"/>
    <w:uiPriority w:val="99"/>
    <w:unhideWhenUsed/>
    <w:rsid w:val="00F24C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4C24"/>
  </w:style>
  <w:style w:type="character" w:customStyle="1" w:styleId="Ttulo1Car">
    <w:name w:val="Título 1 Car"/>
    <w:basedOn w:val="Fuentedeprrafopredeter"/>
    <w:link w:val="Ttulo1"/>
    <w:uiPriority w:val="9"/>
    <w:rsid w:val="001F2C3D"/>
    <w:rPr>
      <w:rFonts w:ascii="Arial" w:eastAsiaTheme="majorEastAsia" w:hAnsi="Arial" w:cstheme="majorBidi"/>
      <w:b/>
      <w:szCs w:val="32"/>
    </w:rPr>
  </w:style>
  <w:style w:type="paragraph" w:styleId="TtuloTDC">
    <w:name w:val="TOC Heading"/>
    <w:basedOn w:val="Ttulo1"/>
    <w:next w:val="Normal"/>
    <w:uiPriority w:val="39"/>
    <w:unhideWhenUsed/>
    <w:qFormat/>
    <w:rsid w:val="00341259"/>
    <w:pPr>
      <w:jc w:val="left"/>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341259"/>
    <w:pPr>
      <w:spacing w:after="100"/>
    </w:pPr>
  </w:style>
  <w:style w:type="paragraph" w:styleId="TDC2">
    <w:name w:val="toc 2"/>
    <w:basedOn w:val="Normal"/>
    <w:next w:val="Normal"/>
    <w:autoRedefine/>
    <w:uiPriority w:val="39"/>
    <w:unhideWhenUsed/>
    <w:rsid w:val="00341259"/>
    <w:pPr>
      <w:spacing w:after="100"/>
      <w:ind w:left="220"/>
    </w:pPr>
  </w:style>
  <w:style w:type="character" w:styleId="Hipervnculo">
    <w:name w:val="Hyperlink"/>
    <w:basedOn w:val="Fuentedeprrafopredeter"/>
    <w:uiPriority w:val="99"/>
    <w:unhideWhenUsed/>
    <w:rsid w:val="00341259"/>
    <w:rPr>
      <w:color w:val="0563C1" w:themeColor="hyperlink"/>
      <w:u w:val="single"/>
    </w:rPr>
  </w:style>
  <w:style w:type="character" w:customStyle="1" w:styleId="Ttulo3Car">
    <w:name w:val="Título 3 Car"/>
    <w:basedOn w:val="Fuentedeprrafopredeter"/>
    <w:link w:val="Ttulo3"/>
    <w:uiPriority w:val="9"/>
    <w:rsid w:val="00C2204E"/>
    <w:rPr>
      <w:rFonts w:ascii="Arial" w:eastAsiaTheme="majorEastAsia" w:hAnsi="Arial" w:cstheme="majorBidi"/>
      <w:b/>
      <w:szCs w:val="24"/>
    </w:rPr>
  </w:style>
  <w:style w:type="character" w:customStyle="1" w:styleId="Ttulo4Car">
    <w:name w:val="Título 4 Car"/>
    <w:basedOn w:val="Fuentedeprrafopredeter"/>
    <w:link w:val="Ttulo4"/>
    <w:uiPriority w:val="9"/>
    <w:rsid w:val="00CA717F"/>
    <w:rPr>
      <w:rFonts w:ascii="Arial" w:eastAsiaTheme="majorEastAsia" w:hAnsi="Arial" w:cstheme="majorBidi"/>
      <w:b/>
      <w:iCs/>
    </w:rPr>
  </w:style>
  <w:style w:type="paragraph" w:styleId="Prrafodelista">
    <w:name w:val="List Paragraph"/>
    <w:basedOn w:val="Normal"/>
    <w:uiPriority w:val="34"/>
    <w:qFormat/>
    <w:rsid w:val="00810AA7"/>
    <w:pPr>
      <w:ind w:left="720"/>
      <w:contextualSpacing/>
    </w:pPr>
  </w:style>
  <w:style w:type="paragraph" w:styleId="TDC3">
    <w:name w:val="toc 3"/>
    <w:basedOn w:val="Normal"/>
    <w:next w:val="Normal"/>
    <w:autoRedefine/>
    <w:uiPriority w:val="39"/>
    <w:unhideWhenUsed/>
    <w:rsid w:val="00CF2DE0"/>
    <w:pPr>
      <w:spacing w:after="100"/>
      <w:ind w:left="440"/>
    </w:pPr>
  </w:style>
  <w:style w:type="paragraph" w:styleId="NormalWeb">
    <w:name w:val="Normal (Web)"/>
    <w:basedOn w:val="Normal"/>
    <w:uiPriority w:val="99"/>
    <w:semiHidden/>
    <w:unhideWhenUsed/>
    <w:rsid w:val="00EF5CAF"/>
    <w:rPr>
      <w:rFonts w:ascii="Times New Roman" w:hAnsi="Times New Roman" w:cs="Times New Roman"/>
      <w:sz w:val="24"/>
      <w:szCs w:val="24"/>
    </w:rPr>
  </w:style>
  <w:style w:type="paragraph" w:styleId="Sinespaciado">
    <w:name w:val="No Spacing"/>
    <w:link w:val="SinespaciadoCar"/>
    <w:uiPriority w:val="1"/>
    <w:qFormat/>
    <w:rsid w:val="004B5208"/>
    <w:pPr>
      <w:spacing w:after="0" w:line="240" w:lineRule="auto"/>
    </w:pPr>
    <w:rPr>
      <w:rFonts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inespaciadoCar">
    <w:name w:val="Sin espaciado Car"/>
    <w:link w:val="Sinespaciado"/>
    <w:uiPriority w:val="1"/>
    <w:rsid w:val="00E22D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164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Tx+y57OsSyvqOQsWzJ+/CptcC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4AHIhMUpnRmVGbDhJaXlCZGdNd1dlZldpWEdaelc0VzBoSV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28</Pages>
  <Words>3130</Words>
  <Characters>17220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Maritza Jeanette  Alvarez Bobadilla</dc:creator>
  <cp:lastModifiedBy>Glendy Chavarria</cp:lastModifiedBy>
  <cp:revision>4</cp:revision>
  <cp:lastPrinted>2024-12-16T15:21:00Z</cp:lastPrinted>
  <dcterms:created xsi:type="dcterms:W3CDTF">2024-12-16T14:57:00Z</dcterms:created>
  <dcterms:modified xsi:type="dcterms:W3CDTF">2024-12-16T15:39:00Z</dcterms:modified>
</cp:coreProperties>
</file>