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D5D15" w14:textId="77777777" w:rsidR="00E803E9" w:rsidRDefault="00000000">
      <w:r>
        <w:rPr>
          <w:noProof/>
        </w:rPr>
        <w:drawing>
          <wp:anchor distT="0" distB="0" distL="114300" distR="114300" simplePos="0" relativeHeight="251659264" behindDoc="0" locked="0" layoutInCell="1" allowOverlap="1" wp14:anchorId="43D14189" wp14:editId="4DCBF64A">
            <wp:simplePos x="0" y="0"/>
            <wp:positionH relativeFrom="page">
              <wp:align>right</wp:align>
            </wp:positionH>
            <wp:positionV relativeFrom="page">
              <wp:align>top</wp:align>
            </wp:positionV>
            <wp:extent cx="7752694" cy="10678372"/>
            <wp:effectExtent l="0" t="0" r="656" b="8678"/>
            <wp:wrapThrough wrapText="bothSides">
              <wp:wrapPolygon edited="0">
                <wp:start x="0" y="0"/>
                <wp:lineTo x="0" y="21579"/>
                <wp:lineTo x="21550" y="21579"/>
                <wp:lineTo x="21550" y="0"/>
                <wp:lineTo x="0" y="0"/>
              </wp:wrapPolygon>
            </wp:wrapThrough>
            <wp:docPr id="1769477208" name="Imagen 1" descr="Una señal de alto en frente de un grupo de personas sonrien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7752694" cy="10678372"/>
                    </a:xfrm>
                    <a:prstGeom prst="rect">
                      <a:avLst/>
                    </a:prstGeom>
                    <a:noFill/>
                    <a:ln>
                      <a:noFill/>
                      <a:prstDash/>
                    </a:ln>
                  </pic:spPr>
                </pic:pic>
              </a:graphicData>
            </a:graphic>
          </wp:anchor>
        </w:drawing>
      </w:r>
    </w:p>
    <w:p w14:paraId="65D89657" w14:textId="77777777" w:rsidR="00E803E9" w:rsidRDefault="00E803E9"/>
    <w:p w14:paraId="410C6BC9" w14:textId="77777777" w:rsidR="00E803E9" w:rsidRDefault="00E803E9"/>
    <w:p w14:paraId="148FD23E" w14:textId="77777777" w:rsidR="00E803E9" w:rsidRDefault="00E803E9"/>
    <w:p w14:paraId="6C814E4A" w14:textId="77777777" w:rsidR="00E803E9" w:rsidRDefault="00E803E9"/>
    <w:p w14:paraId="37A56ECF" w14:textId="77777777" w:rsidR="00E803E9" w:rsidRDefault="00E803E9"/>
    <w:p w14:paraId="6098D3D6" w14:textId="77777777" w:rsidR="00E803E9" w:rsidRDefault="00E803E9"/>
    <w:p w14:paraId="6203B45F" w14:textId="77777777" w:rsidR="00E803E9" w:rsidRDefault="00E803E9"/>
    <w:p w14:paraId="432B957A" w14:textId="77777777" w:rsidR="00E803E9" w:rsidRDefault="00E803E9"/>
    <w:p w14:paraId="7A12318C" w14:textId="77777777" w:rsidR="00E803E9" w:rsidRDefault="00E803E9"/>
    <w:p w14:paraId="2703CBF6" w14:textId="77777777" w:rsidR="00E803E9" w:rsidRDefault="00E803E9"/>
    <w:p w14:paraId="57B458D5" w14:textId="77777777" w:rsidR="00E803E9" w:rsidRDefault="00E803E9"/>
    <w:p w14:paraId="3CC0D39F" w14:textId="77777777" w:rsidR="00E803E9" w:rsidRDefault="00E803E9"/>
    <w:p w14:paraId="4C835859" w14:textId="77777777" w:rsidR="00E803E9" w:rsidRDefault="00E803E9"/>
    <w:p w14:paraId="65E12326" w14:textId="77777777" w:rsidR="00E803E9" w:rsidRDefault="00E803E9"/>
    <w:p w14:paraId="090E5A53" w14:textId="77777777" w:rsidR="00E803E9" w:rsidRDefault="00E803E9"/>
    <w:p w14:paraId="06ABDCC0" w14:textId="77777777" w:rsidR="00E803E9" w:rsidRDefault="00E803E9"/>
    <w:p w14:paraId="0A4066E1" w14:textId="77777777" w:rsidR="00E803E9" w:rsidRDefault="00E803E9"/>
    <w:p w14:paraId="63B770E5" w14:textId="77777777" w:rsidR="00E803E9" w:rsidRDefault="00E803E9"/>
    <w:p w14:paraId="0F72F303" w14:textId="77777777" w:rsidR="00E803E9" w:rsidRDefault="00E803E9"/>
    <w:p w14:paraId="47E16A32" w14:textId="77777777" w:rsidR="00E803E9" w:rsidRDefault="00E803E9"/>
    <w:p w14:paraId="2DB3CB2B" w14:textId="77777777" w:rsidR="00E803E9" w:rsidRDefault="00E803E9"/>
    <w:p w14:paraId="658603A4" w14:textId="77777777" w:rsidR="00E803E9" w:rsidRDefault="00E803E9"/>
    <w:p w14:paraId="61468E4E" w14:textId="77777777" w:rsidR="00E803E9" w:rsidRDefault="00000000">
      <w:pPr>
        <w:spacing w:after="0" w:line="240" w:lineRule="auto"/>
        <w:rPr>
          <w:rFonts w:ascii="Altivo Extra Light" w:hAnsi="Altivo Extra Light"/>
        </w:rPr>
      </w:pPr>
      <w:r>
        <w:rPr>
          <w:rFonts w:ascii="Altivo Extra Light" w:hAnsi="Altivo Extra Light"/>
        </w:rPr>
        <w:t xml:space="preserve">Informe Institucional de </w:t>
      </w:r>
    </w:p>
    <w:p w14:paraId="6ACE3D78" w14:textId="77777777" w:rsidR="00E803E9" w:rsidRDefault="00000000">
      <w:pPr>
        <w:spacing w:after="0" w:line="240" w:lineRule="auto"/>
        <w:rPr>
          <w:rFonts w:ascii="Altivo Extra Light" w:hAnsi="Altivo Extra Light"/>
        </w:rPr>
      </w:pPr>
      <w:r>
        <w:rPr>
          <w:rFonts w:ascii="Altivo Extra Light" w:hAnsi="Altivo Extra Light"/>
        </w:rPr>
        <w:t xml:space="preserve">Pertenencia Sociolingüística </w:t>
      </w:r>
    </w:p>
    <w:p w14:paraId="05191D75" w14:textId="247F46A0" w:rsidR="00E803E9" w:rsidRDefault="001E2699">
      <w:pPr>
        <w:spacing w:after="0" w:line="240" w:lineRule="auto"/>
        <w:rPr>
          <w:rFonts w:ascii="Altivo Extra Light" w:hAnsi="Altivo Extra Light" w:cs="Arial"/>
          <w:u w:val="single"/>
        </w:rPr>
      </w:pPr>
      <w:r>
        <w:rPr>
          <w:rFonts w:ascii="Altivo Extra Light" w:hAnsi="Altivo Extra Light" w:cs="Arial"/>
          <w:u w:val="single"/>
        </w:rPr>
        <w:t xml:space="preserve">Octubre </w:t>
      </w:r>
      <w:r w:rsidR="00000000">
        <w:rPr>
          <w:rFonts w:ascii="Altivo Extra Light" w:hAnsi="Altivo Extra Light" w:cs="Arial"/>
          <w:u w:val="single"/>
        </w:rPr>
        <w:t>2,025</w:t>
      </w:r>
    </w:p>
    <w:p w14:paraId="2F8BC488" w14:textId="77777777" w:rsidR="00E803E9" w:rsidRDefault="00000000">
      <w:pPr>
        <w:tabs>
          <w:tab w:val="left" w:pos="7851"/>
        </w:tabs>
      </w:pPr>
      <w:r>
        <w:tab/>
      </w:r>
    </w:p>
    <w:p w14:paraId="1FFF63A2" w14:textId="77777777" w:rsidR="00E803E9" w:rsidRDefault="00E803E9"/>
    <w:p w14:paraId="239E099B" w14:textId="77777777" w:rsidR="00E803E9" w:rsidRDefault="00E803E9"/>
    <w:p w14:paraId="00E34B4A" w14:textId="77777777" w:rsidR="00E803E9" w:rsidRDefault="00E803E9"/>
    <w:p w14:paraId="2ACC1067" w14:textId="77777777" w:rsidR="00E803E9" w:rsidRDefault="00E803E9"/>
    <w:p w14:paraId="719E13F0" w14:textId="77777777" w:rsidR="00E803E9" w:rsidRDefault="00E803E9"/>
    <w:p w14:paraId="586FBF55" w14:textId="77777777" w:rsidR="00E803E9" w:rsidRDefault="00000000">
      <w:pPr>
        <w:pStyle w:val="TtuloTDC"/>
        <w:outlineLvl w:val="9"/>
      </w:pPr>
      <w:r>
        <w:t>Contenido</w:t>
      </w:r>
    </w:p>
    <w:p w14:paraId="520BF9B8" w14:textId="77777777" w:rsidR="00E803E9" w:rsidRDefault="00000000">
      <w:pPr>
        <w:pStyle w:val="TDC1"/>
        <w:tabs>
          <w:tab w:val="right" w:leader="dot" w:pos="8494"/>
        </w:tabs>
      </w:pPr>
      <w:r>
        <w:rPr>
          <w:rFonts w:ascii="Aptos Display" w:eastAsia="Times New Roman" w:hAnsi="Aptos Display"/>
          <w:color w:val="0F4761"/>
          <w:kern w:val="0"/>
          <w:sz w:val="32"/>
          <w:szCs w:val="32"/>
          <w:lang w:val="es-ES" w:eastAsia="es-ES"/>
        </w:rPr>
        <w:fldChar w:fldCharType="begin"/>
      </w:r>
      <w:r>
        <w:instrText xml:space="preserve"> TOC \o "1-3" \u \h </w:instrText>
      </w:r>
      <w:r>
        <w:rPr>
          <w:rFonts w:ascii="Aptos Display" w:eastAsia="Times New Roman" w:hAnsi="Aptos Display"/>
          <w:color w:val="0F4761"/>
          <w:kern w:val="0"/>
          <w:sz w:val="32"/>
          <w:szCs w:val="32"/>
          <w:lang w:val="es-ES" w:eastAsia="es-ES"/>
        </w:rPr>
        <w:fldChar w:fldCharType="separate"/>
      </w:r>
      <w:hyperlink r:id="rId8" w:history="1">
        <w:r>
          <w:rPr>
            <w:rStyle w:val="Hipervnculo"/>
            <w:rFonts w:ascii="Altivo Extra Light" w:hAnsi="Altivo Extra Light"/>
            <w:b/>
            <w:bCs/>
            <w:i/>
            <w:iCs/>
            <w:spacing w:val="5"/>
          </w:rPr>
          <w:t>INTRODUCCIÓN</w:t>
        </w:r>
        <w:r>
          <w:tab/>
          <w:t>………………………………………………………………………………………………………..4</w:t>
        </w:r>
      </w:hyperlink>
    </w:p>
    <w:p w14:paraId="3077D984" w14:textId="77777777" w:rsidR="00E803E9" w:rsidRDefault="00000000">
      <w:pPr>
        <w:pStyle w:val="TDC2"/>
        <w:tabs>
          <w:tab w:val="right" w:leader="dot" w:pos="8494"/>
        </w:tabs>
      </w:pPr>
      <w:hyperlink r:id="rId9" w:history="1">
        <w:r>
          <w:rPr>
            <w:rStyle w:val="Hipervnculo"/>
            <w:rFonts w:ascii="Altivo Extra Light" w:hAnsi="Altivo Extra Light"/>
          </w:rPr>
          <w:t>OBJETIVO…………………………………………………………………………………………………………………………………..</w:t>
        </w:r>
        <w:r>
          <w:t>5</w:t>
        </w:r>
      </w:hyperlink>
    </w:p>
    <w:p w14:paraId="00E07659" w14:textId="77777777" w:rsidR="00E803E9" w:rsidRDefault="00000000">
      <w:pPr>
        <w:pStyle w:val="TDC3"/>
      </w:pPr>
      <w:hyperlink r:id="rId10" w:history="1">
        <w:r>
          <w:rPr>
            <w:rStyle w:val="Hipervnculo"/>
          </w:rPr>
          <w:t>TEMPORALIDAD</w:t>
        </w:r>
        <w:r>
          <w:t>………………………………………………………………………………………………………………….5</w:t>
        </w:r>
      </w:hyperlink>
    </w:p>
    <w:p w14:paraId="3E28DC32" w14:textId="77777777" w:rsidR="00E803E9" w:rsidRDefault="00000000">
      <w:pPr>
        <w:pStyle w:val="TDC3"/>
      </w:pPr>
      <w:hyperlink r:id="rId11" w:history="1">
        <w:r>
          <w:rPr>
            <w:rStyle w:val="Hipervnculo"/>
          </w:rPr>
          <w:t>BASE LEGAL Y NORMATIVA</w:t>
        </w:r>
        <w:r>
          <w:t>………………………………………………………………………………………………..6</w:t>
        </w:r>
      </w:hyperlink>
    </w:p>
    <w:p w14:paraId="409435EB" w14:textId="77777777" w:rsidR="00E803E9" w:rsidRDefault="00000000">
      <w:pPr>
        <w:pStyle w:val="TDC3"/>
      </w:pPr>
      <w:hyperlink r:id="rId12" w:history="1">
        <w:r>
          <w:rPr>
            <w:rStyle w:val="Hipervnculo"/>
          </w:rPr>
          <w:t>DESCRIPCIÓN DE LA RECOPILACIÓN DE LOS DATOS:</w:t>
        </w:r>
        <w:r>
          <w:tab/>
          <w:t>……………………………………………………..6</w:t>
        </w:r>
      </w:hyperlink>
    </w:p>
    <w:p w14:paraId="10E54FD1" w14:textId="77777777" w:rsidR="00E803E9" w:rsidRDefault="00000000">
      <w:pPr>
        <w:pStyle w:val="TDC3"/>
      </w:pPr>
      <w:hyperlink r:id="rId13" w:history="1">
        <w:r>
          <w:rPr>
            <w:rStyle w:val="Hipervnculo"/>
            <w:color w:val="auto"/>
          </w:rPr>
          <w:t>ANÁLISIS DE LOS DATOS RECABADOS Y DESCRIPCIÓN DE ADECUACIÓN DE SERVICIOS</w:t>
        </w:r>
        <w:r>
          <w:t>………………………………………………….</w:t>
        </w:r>
      </w:hyperlink>
      <w:r>
        <w:t>.................................................7,8,9,10,11,12</w:t>
      </w:r>
    </w:p>
    <w:p w14:paraId="4833B76D" w14:textId="77777777" w:rsidR="00E803E9" w:rsidRDefault="00000000">
      <w:pPr>
        <w:pStyle w:val="TDC3"/>
        <w:ind w:left="0"/>
      </w:pPr>
      <w:r>
        <w:rPr>
          <w:i w:val="0"/>
          <w:iCs w:val="0"/>
        </w:rPr>
        <w:t>Descripción de calidades de servidores</w:t>
      </w:r>
      <w:r>
        <w:tab/>
        <w:t>………………………………………………………………………………….13</w:t>
      </w:r>
    </w:p>
    <w:p w14:paraId="0310BAC6" w14:textId="2BFCE849" w:rsidR="00E803E9" w:rsidRDefault="00000000">
      <w:pPr>
        <w:tabs>
          <w:tab w:val="right" w:leader="dot" w:pos="8838"/>
        </w:tabs>
        <w:ind w:right="-234"/>
        <w:rPr>
          <w:rFonts w:ascii="Altivo Extra Light" w:hAnsi="Altivo Extra Light"/>
          <w:lang w:val="es-GT"/>
        </w:rPr>
      </w:pPr>
      <w:r>
        <w:rPr>
          <w:rFonts w:ascii="Altivo Extra Light" w:hAnsi="Altivo Extra Light"/>
          <w:lang w:val="es-GT"/>
        </w:rPr>
        <w:t>Datos relevantes de la Unidad de Género…………………………………………</w:t>
      </w:r>
      <w:proofErr w:type="gramStart"/>
      <w:r>
        <w:rPr>
          <w:rFonts w:ascii="Altivo Extra Light" w:hAnsi="Altivo Extra Light"/>
          <w:lang w:val="es-GT"/>
        </w:rPr>
        <w:t>…….</w:t>
      </w:r>
      <w:proofErr w:type="gramEnd"/>
      <w:r>
        <w:rPr>
          <w:rFonts w:ascii="Altivo Extra Light" w:hAnsi="Altivo Extra Light"/>
          <w:lang w:val="es-GT"/>
        </w:rPr>
        <w:t>…</w:t>
      </w:r>
      <w:r w:rsidR="00120E2C">
        <w:rPr>
          <w:rFonts w:ascii="Altivo Extra Light" w:hAnsi="Altivo Extra Light"/>
          <w:lang w:val="es-GT"/>
        </w:rPr>
        <w:t>……</w:t>
      </w:r>
      <w:r w:rsidR="00381A67">
        <w:rPr>
          <w:rFonts w:ascii="Altivo Extra Light" w:hAnsi="Altivo Extra Light"/>
          <w:lang w:val="es-GT"/>
        </w:rPr>
        <w:t>……</w:t>
      </w:r>
      <w:r>
        <w:rPr>
          <w:rFonts w:ascii="Altivo Extra Light" w:hAnsi="Altivo Extra Light"/>
          <w:lang w:val="es-GT"/>
        </w:rPr>
        <w:t xml:space="preserve"> 14,15</w:t>
      </w:r>
    </w:p>
    <w:p w14:paraId="33DA002B" w14:textId="3B1847A6" w:rsidR="00E803E9" w:rsidRDefault="00000000">
      <w:pPr>
        <w:tabs>
          <w:tab w:val="right" w:leader="dot" w:pos="8838"/>
        </w:tabs>
      </w:pPr>
      <w:r>
        <w:rPr>
          <w:rFonts w:ascii="Altivo Extra Light" w:hAnsi="Altivo Extra Light"/>
          <w:lang w:val="es-GT"/>
        </w:rPr>
        <w:t>Conclusión…………………………………………………………………………………………………………………</w:t>
      </w:r>
      <w:proofErr w:type="gramStart"/>
      <w:r>
        <w:rPr>
          <w:rFonts w:ascii="Altivo Extra Light" w:hAnsi="Altivo Extra Light"/>
          <w:lang w:val="es-GT"/>
        </w:rPr>
        <w:t>…….</w:t>
      </w:r>
      <w:proofErr w:type="gramEnd"/>
      <w:r>
        <w:rPr>
          <w:rFonts w:ascii="Altivo Extra Light" w:hAnsi="Altivo Extra Light"/>
          <w:lang w:val="es-GT"/>
        </w:rPr>
        <w:t>.1</w:t>
      </w:r>
      <w:r w:rsidR="00381A67">
        <w:rPr>
          <w:rFonts w:ascii="Altivo Extra Light" w:hAnsi="Altivo Extra Light"/>
          <w:lang w:val="es-GT"/>
        </w:rPr>
        <w:t>6</w:t>
      </w:r>
    </w:p>
    <w:p w14:paraId="4D453AFA" w14:textId="478B8B37" w:rsidR="00E803E9" w:rsidRDefault="00000000" w:rsidP="00120E2C">
      <w:pPr>
        <w:tabs>
          <w:tab w:val="left" w:pos="7860"/>
        </w:tabs>
      </w:pPr>
      <w:r>
        <w:fldChar w:fldCharType="end"/>
      </w:r>
      <w:r w:rsidR="00120E2C">
        <w:tab/>
      </w:r>
    </w:p>
    <w:p w14:paraId="73F472FE" w14:textId="77777777" w:rsidR="00E803E9" w:rsidRDefault="00E803E9">
      <w:pPr>
        <w:tabs>
          <w:tab w:val="left" w:pos="990"/>
        </w:tabs>
        <w:rPr>
          <w:rFonts w:ascii="Altivo Extra Light" w:eastAsia="Times New Roman" w:hAnsi="Altivo Extra Light"/>
          <w:b/>
          <w:bCs/>
          <w:lang w:eastAsia="es-GT"/>
        </w:rPr>
      </w:pPr>
    </w:p>
    <w:p w14:paraId="03EC62E1" w14:textId="77777777" w:rsidR="00E803E9" w:rsidRDefault="00E803E9">
      <w:pPr>
        <w:tabs>
          <w:tab w:val="left" w:pos="990"/>
        </w:tabs>
        <w:jc w:val="right"/>
        <w:rPr>
          <w:rFonts w:ascii="Altivo Extra Light" w:eastAsia="Times New Roman" w:hAnsi="Altivo Extra Light"/>
          <w:b/>
          <w:bCs/>
          <w:lang w:eastAsia="es-GT"/>
        </w:rPr>
      </w:pPr>
    </w:p>
    <w:p w14:paraId="1E99F4BB" w14:textId="77777777" w:rsidR="00E803E9" w:rsidRDefault="00E803E9"/>
    <w:p w14:paraId="134E7D1B" w14:textId="77777777" w:rsidR="00E803E9" w:rsidRDefault="00E803E9"/>
    <w:p w14:paraId="4522401D" w14:textId="77777777" w:rsidR="00E803E9" w:rsidRDefault="00E803E9"/>
    <w:p w14:paraId="4E026111" w14:textId="77777777" w:rsidR="00E803E9" w:rsidRDefault="00E803E9"/>
    <w:p w14:paraId="4C529C6C" w14:textId="77777777" w:rsidR="00E803E9" w:rsidRDefault="00E803E9"/>
    <w:p w14:paraId="1847AD82" w14:textId="77777777" w:rsidR="00E803E9" w:rsidRDefault="00E803E9"/>
    <w:p w14:paraId="10D818A4" w14:textId="77777777" w:rsidR="00E803E9" w:rsidRDefault="00E803E9"/>
    <w:p w14:paraId="4D35F8D6" w14:textId="77777777" w:rsidR="00E803E9" w:rsidRDefault="00E803E9">
      <w:pPr>
        <w:pStyle w:val="Ttulo1"/>
        <w:jc w:val="center"/>
      </w:pPr>
      <w:bookmarkStart w:id="0" w:name="_Toc166154820"/>
      <w:bookmarkStart w:id="1" w:name="_Toc206402159"/>
    </w:p>
    <w:p w14:paraId="2A97F87E" w14:textId="77777777" w:rsidR="00E803E9" w:rsidRDefault="00000000">
      <w:pPr>
        <w:pStyle w:val="Ttulo1"/>
        <w:jc w:val="center"/>
      </w:pPr>
      <w:r>
        <w:rPr>
          <w:rStyle w:val="Ttulodellibro"/>
          <w:rFonts w:ascii="Altivo Extra Light" w:hAnsi="Altivo Extra Light"/>
          <w:sz w:val="24"/>
          <w:szCs w:val="24"/>
        </w:rPr>
        <w:t>INTRODUCCIÓN</w:t>
      </w:r>
      <w:bookmarkEnd w:id="0"/>
      <w:bookmarkEnd w:id="1"/>
      <w:r>
        <w:rPr>
          <w:rStyle w:val="Ttulodellibro"/>
          <w:rFonts w:ascii="Altivo Extra Light" w:hAnsi="Altivo Extra Light"/>
          <w:sz w:val="24"/>
          <w:szCs w:val="24"/>
        </w:rPr>
        <w:t xml:space="preserve"> </w:t>
      </w:r>
    </w:p>
    <w:p w14:paraId="2324CFF1" w14:textId="77777777" w:rsidR="00E803E9" w:rsidRDefault="00E803E9"/>
    <w:p w14:paraId="564A260B" w14:textId="50D7C4A6" w:rsidR="00E803E9" w:rsidRDefault="00000000">
      <w:pPr>
        <w:jc w:val="both"/>
        <w:rPr>
          <w:rFonts w:ascii="Altivo Extra Light" w:hAnsi="Altivo Extra Light"/>
        </w:rPr>
      </w:pPr>
      <w:r>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75A2577F" w14:textId="3F54B7BE" w:rsidR="00E803E9" w:rsidRDefault="00000000">
      <w:pPr>
        <w:jc w:val="both"/>
      </w:pPr>
      <w:r>
        <w:rPr>
          <w:rFonts w:ascii="Altivo Extra Light" w:hAnsi="Altivo Extra Light"/>
        </w:rPr>
        <w:t xml:space="preserve">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 </w:t>
      </w:r>
      <w:r w:rsidR="001E2699">
        <w:rPr>
          <w:rFonts w:ascii="Altivo Extra Light" w:hAnsi="Altivo Extra Light"/>
          <w:b/>
          <w:bCs/>
        </w:rPr>
        <w:t>Octubre</w:t>
      </w:r>
      <w:r>
        <w:rPr>
          <w:rFonts w:ascii="Altivo Extra Light" w:hAnsi="Altivo Extra Light"/>
          <w:b/>
          <w:bCs/>
        </w:rPr>
        <w:t xml:space="preserve"> de 2025.</w:t>
      </w:r>
    </w:p>
    <w:p w14:paraId="7003ABBA" w14:textId="77777777" w:rsidR="00E803E9" w:rsidRDefault="00E803E9">
      <w:pPr>
        <w:rPr>
          <w:rFonts w:ascii="Altivo Extra Light" w:hAnsi="Altivo Extra Light"/>
        </w:rPr>
      </w:pPr>
    </w:p>
    <w:p w14:paraId="57E003DE" w14:textId="77777777" w:rsidR="00E803E9" w:rsidRDefault="00E803E9">
      <w:pPr>
        <w:rPr>
          <w:rFonts w:ascii="Altivo Extra Light" w:hAnsi="Altivo Extra Light"/>
        </w:rPr>
      </w:pPr>
    </w:p>
    <w:p w14:paraId="48013AE2" w14:textId="77777777" w:rsidR="00E803E9" w:rsidRDefault="00E803E9">
      <w:pPr>
        <w:rPr>
          <w:rFonts w:ascii="Altivo Extra Light" w:hAnsi="Altivo Extra Light"/>
        </w:rPr>
      </w:pPr>
    </w:p>
    <w:p w14:paraId="723CC4C5" w14:textId="77777777" w:rsidR="00E803E9" w:rsidRDefault="00E803E9">
      <w:pPr>
        <w:pStyle w:val="Textoindependiente"/>
        <w:jc w:val="both"/>
        <w:rPr>
          <w:rFonts w:ascii="Altivo Extra Light" w:hAnsi="Altivo Extra Light"/>
          <w:sz w:val="24"/>
          <w:szCs w:val="24"/>
        </w:rPr>
      </w:pPr>
    </w:p>
    <w:p w14:paraId="20559D26" w14:textId="77777777" w:rsidR="00E803E9" w:rsidRDefault="00000000">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0F7A7DB8" w14:textId="77777777" w:rsidR="00E803E9" w:rsidRDefault="00E803E9">
      <w:pPr>
        <w:pStyle w:val="Textoindependiente"/>
        <w:jc w:val="both"/>
        <w:rPr>
          <w:rFonts w:ascii="Altivo Extra Light" w:hAnsi="Altivo Extra Light"/>
          <w:b/>
          <w:bCs/>
          <w:sz w:val="24"/>
          <w:szCs w:val="24"/>
        </w:rPr>
      </w:pPr>
    </w:p>
    <w:p w14:paraId="6935B72F" w14:textId="77777777" w:rsidR="00E803E9" w:rsidRDefault="00E803E9">
      <w:pPr>
        <w:pStyle w:val="Textoindependiente"/>
        <w:jc w:val="both"/>
        <w:rPr>
          <w:rFonts w:ascii="Altivo Extra Light" w:hAnsi="Altivo Extra Light"/>
          <w:b/>
          <w:bCs/>
          <w:sz w:val="24"/>
          <w:szCs w:val="24"/>
        </w:rPr>
      </w:pPr>
    </w:p>
    <w:p w14:paraId="4CC180E2" w14:textId="77777777" w:rsidR="00E803E9" w:rsidRDefault="00E803E9">
      <w:pPr>
        <w:pStyle w:val="Textoindependiente"/>
        <w:jc w:val="both"/>
        <w:rPr>
          <w:rFonts w:ascii="Altivo Extra Light" w:hAnsi="Altivo Extra Light"/>
          <w:b/>
          <w:bCs/>
          <w:sz w:val="24"/>
          <w:szCs w:val="24"/>
        </w:rPr>
      </w:pPr>
    </w:p>
    <w:p w14:paraId="367A2CC7" w14:textId="77777777" w:rsidR="00E803E9" w:rsidRDefault="00E803E9">
      <w:pPr>
        <w:pStyle w:val="Textoindependiente"/>
        <w:jc w:val="both"/>
        <w:rPr>
          <w:rFonts w:ascii="Altivo Extra Light" w:hAnsi="Altivo Extra Light"/>
          <w:b/>
          <w:bCs/>
          <w:sz w:val="24"/>
          <w:szCs w:val="24"/>
        </w:rPr>
      </w:pPr>
    </w:p>
    <w:p w14:paraId="08149D7F" w14:textId="77777777" w:rsidR="00E803E9" w:rsidRDefault="00000000">
      <w:pPr>
        <w:pStyle w:val="Ttulo2"/>
        <w:rPr>
          <w:rFonts w:ascii="Altivo Extra Light" w:hAnsi="Altivo Extra Light"/>
          <w:sz w:val="24"/>
          <w:szCs w:val="24"/>
        </w:rPr>
      </w:pPr>
      <w:bookmarkStart w:id="2" w:name="_Toc95810635"/>
      <w:bookmarkStart w:id="3" w:name="_Toc166154821"/>
      <w:bookmarkStart w:id="4" w:name="_Toc206402160"/>
      <w:r>
        <w:rPr>
          <w:rFonts w:ascii="Altivo Extra Light" w:hAnsi="Altivo Extra Light"/>
          <w:sz w:val="24"/>
          <w:szCs w:val="24"/>
        </w:rPr>
        <w:lastRenderedPageBreak/>
        <w:t>OBJETIVO</w:t>
      </w:r>
      <w:bookmarkEnd w:id="2"/>
      <w:bookmarkEnd w:id="3"/>
      <w:bookmarkEnd w:id="4"/>
    </w:p>
    <w:p w14:paraId="19EAC464" w14:textId="77777777" w:rsidR="00E803E9" w:rsidRDefault="00000000">
      <w:pPr>
        <w:spacing w:line="360" w:lineRule="auto"/>
        <w:jc w:val="both"/>
        <w:rPr>
          <w:rFonts w:ascii="Altivo Extra Light" w:hAnsi="Altivo Extra Light"/>
        </w:rPr>
      </w:pPr>
      <w:r>
        <w:rPr>
          <w:rFonts w:ascii="Altivo Extra Light" w:hAnsi="Altivo Extra Light"/>
        </w:rPr>
        <w:t>El presente informe tiene como objetivo visibilizar los datos de la diversidad lingüística y cultural de la población guatemalteca, promoviendo una gestión pública con enfoque de pertinencia sociolingüística.</w:t>
      </w:r>
    </w:p>
    <w:p w14:paraId="5E7CED18" w14:textId="77777777" w:rsidR="00E803E9" w:rsidRDefault="00000000">
      <w:pPr>
        <w:spacing w:line="360" w:lineRule="auto"/>
        <w:jc w:val="both"/>
        <w:rPr>
          <w:rFonts w:ascii="Altivo Extra Light" w:hAnsi="Altivo Extra Light"/>
        </w:rPr>
      </w:pPr>
      <w:r>
        <w:rPr>
          <w:rFonts w:ascii="Altivo Extra Light" w:hAnsi="Altivo Extra Light"/>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9A09778" w14:textId="77777777" w:rsidR="00E803E9" w:rsidRDefault="00000000">
      <w:pPr>
        <w:spacing w:line="360" w:lineRule="auto"/>
        <w:jc w:val="both"/>
        <w:rPr>
          <w:rFonts w:ascii="Altivo Extra Light" w:hAnsi="Altivo Extra Light"/>
        </w:rPr>
      </w:pPr>
      <w:r>
        <w:rPr>
          <w:rFonts w:ascii="Altivo Extra Light" w:hAnsi="Altivo Extra Light"/>
        </w:rPr>
        <w:t xml:space="preserve">En este contexto, se presenta el Informe Institucional Sociolingüístico Consolidado con información proporcionada por el Departamento de Formación y Capacitación en Cultura de Paz, el Departamento de Seguimiento y Fortalecimiento a la Paz, que brindan atención directa a la ciudadanía, y actividades de la Unidad de Género de la COPADEH que se realizaron durante este mes. </w:t>
      </w:r>
    </w:p>
    <w:p w14:paraId="3218F502" w14:textId="5B07D047" w:rsidR="00E803E9" w:rsidRDefault="00000000" w:rsidP="001E2699">
      <w:pPr>
        <w:spacing w:line="360" w:lineRule="auto"/>
        <w:jc w:val="both"/>
        <w:rPr>
          <w:rFonts w:ascii="Altivo Extra Light" w:hAnsi="Altivo Extra Light"/>
        </w:rPr>
      </w:pPr>
      <w:r>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027C0AB9" w14:textId="77777777" w:rsidR="00E803E9" w:rsidRDefault="00000000">
      <w:pPr>
        <w:pStyle w:val="Ttulo3"/>
        <w:rPr>
          <w:rFonts w:ascii="Altivo Extra Light" w:hAnsi="Altivo Extra Light"/>
          <w:sz w:val="24"/>
          <w:szCs w:val="24"/>
        </w:rPr>
      </w:pPr>
      <w:bookmarkStart w:id="5" w:name="_Toc95810636"/>
      <w:bookmarkStart w:id="6" w:name="_Toc166154822"/>
      <w:bookmarkStart w:id="7" w:name="_Toc206402161"/>
      <w:r>
        <w:rPr>
          <w:rFonts w:ascii="Altivo Extra Light" w:hAnsi="Altivo Extra Light"/>
          <w:sz w:val="24"/>
          <w:szCs w:val="24"/>
        </w:rPr>
        <w:t>TEMPORALIDAD</w:t>
      </w:r>
      <w:bookmarkEnd w:id="5"/>
      <w:bookmarkEnd w:id="6"/>
      <w:bookmarkEnd w:id="7"/>
    </w:p>
    <w:p w14:paraId="6BB40923" w14:textId="722421F8" w:rsidR="00E803E9" w:rsidRDefault="00000000">
      <w:pPr>
        <w:pStyle w:val="Textoindependiente"/>
        <w:spacing w:line="360" w:lineRule="auto"/>
        <w:jc w:val="both"/>
      </w:pPr>
      <w:r>
        <w:rPr>
          <w:rFonts w:ascii="Altivo Extra Light" w:hAnsi="Altivo Extra Light" w:cs="Arial"/>
          <w:sz w:val="24"/>
          <w:szCs w:val="24"/>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1E2699">
        <w:rPr>
          <w:rFonts w:ascii="Altivo Extra Light" w:hAnsi="Altivo Extra Light" w:cs="Arial"/>
          <w:b/>
          <w:bCs/>
          <w:sz w:val="24"/>
          <w:szCs w:val="24"/>
        </w:rPr>
        <w:t>octubre</w:t>
      </w:r>
      <w:r>
        <w:rPr>
          <w:rFonts w:ascii="Altivo Extra Light" w:hAnsi="Altivo Extra Light" w:cs="Arial"/>
          <w:b/>
          <w:bCs/>
          <w:sz w:val="24"/>
          <w:szCs w:val="24"/>
        </w:rPr>
        <w:t xml:space="preserve"> de 2025.</w:t>
      </w:r>
    </w:p>
    <w:p w14:paraId="74CF6AD1" w14:textId="77777777" w:rsidR="00E803E9" w:rsidRDefault="00000000">
      <w:pPr>
        <w:pStyle w:val="Ttulo3"/>
      </w:pPr>
      <w:bookmarkStart w:id="8" w:name="_Toc206402162"/>
      <w:r>
        <w:lastRenderedPageBreak/>
        <w:t>BASE LEGAL Y NORMATIVA</w:t>
      </w:r>
      <w:bookmarkEnd w:id="8"/>
    </w:p>
    <w:p w14:paraId="5441C272" w14:textId="77777777" w:rsidR="00E803E9" w:rsidRDefault="00000000">
      <w:pPr>
        <w:pStyle w:val="Textoindependiente"/>
        <w:spacing w:line="360" w:lineRule="auto"/>
        <w:jc w:val="both"/>
        <w:rPr>
          <w:rFonts w:ascii="Altivo Extra Light" w:hAnsi="Altivo Extra Light" w:cs="Arial"/>
          <w:sz w:val="24"/>
          <w:szCs w:val="24"/>
        </w:rPr>
      </w:pPr>
      <w:r>
        <w:rPr>
          <w:rFonts w:ascii="Altivo Extra Light" w:hAnsi="Altivo Extra Light" w:cs="Arial"/>
          <w:sz w:val="24"/>
          <w:szCs w:val="24"/>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79CD6641" w14:textId="77777777" w:rsidR="00E803E9" w:rsidRDefault="00000000">
      <w:pPr>
        <w:pStyle w:val="Textoindependiente"/>
        <w:spacing w:line="360" w:lineRule="auto"/>
        <w:jc w:val="both"/>
        <w:rPr>
          <w:rFonts w:ascii="Altivo Extra Light" w:hAnsi="Altivo Extra Light" w:cs="Arial"/>
          <w:sz w:val="24"/>
          <w:szCs w:val="24"/>
          <w:lang w:eastAsia="es-GT"/>
        </w:rPr>
      </w:pPr>
      <w:r>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57D8B975" w14:textId="77777777" w:rsidR="00E803E9" w:rsidRDefault="00000000">
      <w:pPr>
        <w:pStyle w:val="Ttulo3"/>
      </w:pPr>
      <w:bookmarkStart w:id="9" w:name="_Toc206402163"/>
      <w:r>
        <w:t>DESCRIPCIÓN DE LA RECOPILACIÓN DE LOS DATOS:</w:t>
      </w:r>
      <w:bookmarkEnd w:id="9"/>
    </w:p>
    <w:p w14:paraId="304FA26F" w14:textId="77777777" w:rsidR="00E803E9" w:rsidRDefault="00000000">
      <w:pPr>
        <w:spacing w:line="360" w:lineRule="auto"/>
        <w:jc w:val="both"/>
        <w:rPr>
          <w:rFonts w:ascii="Altivo Extra Light" w:hAnsi="Altivo Extra Light"/>
          <w:color w:val="000000"/>
        </w:rPr>
      </w:pPr>
      <w:r>
        <w:rPr>
          <w:rFonts w:ascii="Altivo Extra Light" w:hAnsi="Altivo Extra Light"/>
          <w:color w:val="000000"/>
        </w:rPr>
        <w:t>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idioma que habla cada participante que se atiende, siendo ellos servidores públicos del Organismo Ejecutivo y otros actores</w:t>
      </w:r>
    </w:p>
    <w:p w14:paraId="7A17497F" w14:textId="77777777" w:rsidR="00E803E9" w:rsidRDefault="00000000">
      <w:r>
        <w:rPr>
          <w:rFonts w:ascii="Altivo Regular" w:hAnsi="Altivo Regular"/>
          <w:noProof/>
        </w:rPr>
        <w:lastRenderedPageBreak/>
        <w:drawing>
          <wp:inline distT="0" distB="0" distL="0" distR="0" wp14:anchorId="24B466B3" wp14:editId="37D4B77F">
            <wp:extent cx="5400044" cy="3169282"/>
            <wp:effectExtent l="0" t="0" r="0" b="0"/>
            <wp:docPr id="149404623" name="Imagen 3" descr="Imagen que contiene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l="29871" t="13579" r="6145" b="19736"/>
                    <a:stretch>
                      <a:fillRect/>
                    </a:stretch>
                  </pic:blipFill>
                  <pic:spPr>
                    <a:xfrm>
                      <a:off x="0" y="0"/>
                      <a:ext cx="5400044" cy="3169282"/>
                    </a:xfrm>
                    <a:prstGeom prst="rect">
                      <a:avLst/>
                    </a:prstGeom>
                    <a:noFill/>
                    <a:ln>
                      <a:noFill/>
                      <a:prstDash/>
                    </a:ln>
                  </pic:spPr>
                </pic:pic>
              </a:graphicData>
            </a:graphic>
          </wp:inline>
        </w:drawing>
      </w:r>
    </w:p>
    <w:p w14:paraId="6A6B90C9" w14:textId="77777777" w:rsidR="00E803E9" w:rsidRDefault="00000000">
      <w:pPr>
        <w:jc w:val="center"/>
        <w:rPr>
          <w:color w:val="156082"/>
          <w:sz w:val="28"/>
          <w:szCs w:val="28"/>
        </w:rPr>
      </w:pPr>
      <w:bookmarkStart w:id="10" w:name="_Toc181171361"/>
      <w:r>
        <w:rPr>
          <w:color w:val="156082"/>
          <w:sz w:val="28"/>
          <w:szCs w:val="28"/>
        </w:rPr>
        <w:t>ANÁLISIS DE LOS DATOS RECABADOS Y DESCRIPCIÓN DE ADECUACIÓN DE SERVICIOS</w:t>
      </w:r>
      <w:bookmarkEnd w:id="10"/>
    </w:p>
    <w:p w14:paraId="7C3FAD43" w14:textId="0F1FCF81"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31E6D528"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Para cumplir con el artículo 14 de la Ley de Idiomas Nacionales que establece: “</w:t>
      </w:r>
      <w:r w:rsidRPr="000779FC">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sidRPr="000779FC">
        <w:rPr>
          <w:rFonts w:ascii="Altivo Extra Light" w:hAnsi="Altivo Extra Light"/>
          <w:color w:val="000000"/>
        </w:rPr>
        <w:t xml:space="preserve">”,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w:t>
      </w:r>
      <w:r w:rsidRPr="000779FC">
        <w:rPr>
          <w:rFonts w:ascii="Altivo Extra Light" w:hAnsi="Altivo Extra Light"/>
          <w:color w:val="000000"/>
        </w:rPr>
        <w:lastRenderedPageBreak/>
        <w:t>que hable el idioma, se gestiona un traductor con la institución u organizaciones con quien se realiza la coordinación, que en ocasiones puede ser municipalidades, delegaciones departamentales de los ministerios de Estado, organizaciones u otros actores. </w:t>
      </w:r>
    </w:p>
    <w:p w14:paraId="7F8C3612"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 </w:t>
      </w:r>
    </w:p>
    <w:p w14:paraId="0FDC8F9E" w14:textId="77777777" w:rsidR="00E803E9" w:rsidRDefault="00000000">
      <w:pPr>
        <w:spacing w:line="360" w:lineRule="auto"/>
        <w:jc w:val="both"/>
        <w:rPr>
          <w:rFonts w:ascii="Altivo Extra Light" w:hAnsi="Altivo Extra Light"/>
          <w:color w:val="000000"/>
        </w:rPr>
        <w:sectPr w:rsidR="00E803E9">
          <w:headerReference w:type="default" r:id="rId15"/>
          <w:footerReference w:type="default" r:id="rId16"/>
          <w:pgSz w:w="12240" w:h="15840"/>
          <w:pgMar w:top="1792" w:right="1325" w:bottom="1134" w:left="1701" w:header="851" w:footer="709" w:gutter="0"/>
          <w:cols w:space="720"/>
        </w:sectPr>
      </w:pPr>
      <w:r>
        <w:rPr>
          <w:rFonts w:ascii="Altivo Extra Light" w:hAnsi="Altivo Extra Light"/>
          <w:color w:val="000000"/>
        </w:rPr>
        <w:t> </w:t>
      </w:r>
    </w:p>
    <w:p w14:paraId="0E1FD770" w14:textId="2AB02835" w:rsidR="000779FC" w:rsidRDefault="000779FC">
      <w:pPr>
        <w:spacing w:line="360" w:lineRule="auto"/>
        <w:rPr>
          <w:rFonts w:ascii="Altivo Extra Light" w:hAnsi="Altivo Extra Light"/>
          <w:color w:val="000000"/>
        </w:rPr>
      </w:pPr>
      <w:r w:rsidRPr="000779FC">
        <w:rPr>
          <w:rFonts w:ascii="Altivo Extra Light" w:hAnsi="Altivo Extra Light"/>
          <w:color w:val="000000"/>
        </w:rPr>
        <w:lastRenderedPageBreak/>
        <w:t>En el mes de octubre de 2025 se atendieron a 1600 personas, quienes se autoidentificaron con la siguiente pertenencia sociolingüística: </w:t>
      </w:r>
    </w:p>
    <w:p w14:paraId="57C95108" w14:textId="14048155" w:rsidR="00E803E9" w:rsidRDefault="000779FC">
      <w:pPr>
        <w:spacing w:line="360" w:lineRule="auto"/>
      </w:pPr>
      <w:r>
        <w:rPr>
          <w:noProof/>
        </w:rPr>
        <w:drawing>
          <wp:inline distT="0" distB="0" distL="0" distR="0" wp14:anchorId="7E9664B8" wp14:editId="0A1CF58B">
            <wp:extent cx="7543800" cy="3429000"/>
            <wp:effectExtent l="0" t="0" r="0" b="0"/>
            <wp:docPr id="39498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43800" cy="3429000"/>
                    </a:xfrm>
                    <a:prstGeom prst="rect">
                      <a:avLst/>
                    </a:prstGeom>
                    <a:noFill/>
                    <a:ln>
                      <a:noFill/>
                    </a:ln>
                  </pic:spPr>
                </pic:pic>
              </a:graphicData>
            </a:graphic>
          </wp:inline>
        </w:drawing>
      </w:r>
    </w:p>
    <w:p w14:paraId="613671A7" w14:textId="279EF8FB" w:rsidR="00E803E9" w:rsidRDefault="00000000">
      <w:pPr>
        <w:spacing w:line="360" w:lineRule="auto"/>
        <w:rPr>
          <w:rFonts w:ascii="Altivo Extra Light" w:hAnsi="Altivo Extra Light"/>
          <w:color w:val="000000"/>
        </w:rPr>
        <w:sectPr w:rsidR="00E803E9">
          <w:headerReference w:type="default" r:id="rId18"/>
          <w:footerReference w:type="default" r:id="rId19"/>
          <w:pgSz w:w="15840" w:h="12240" w:orient="landscape"/>
          <w:pgMar w:top="1701" w:right="1134" w:bottom="1701" w:left="1792" w:header="720" w:footer="720" w:gutter="0"/>
          <w:cols w:space="720"/>
        </w:sectPr>
      </w:pPr>
      <w:r>
        <w:rPr>
          <w:rFonts w:ascii="Altivo Extra Light" w:hAnsi="Altivo Extra Light"/>
          <w:color w:val="000000"/>
        </w:rPr>
        <w:t> </w:t>
      </w:r>
      <w:r w:rsidR="000779FC" w:rsidRPr="000779FC">
        <w:rPr>
          <w:rFonts w:ascii="Altivo Extra Light" w:hAnsi="Altivo Extra Light"/>
          <w:color w:val="000000"/>
        </w:rPr>
        <w:t>Las 3 comunidades sociolingüísticas que más predominaron, de acuerdo con la autoidentificación de las personas atendidas son: español (87.40%), Q´eqchí (4.40%) y Kaqchikel (2.70%). </w:t>
      </w:r>
    </w:p>
    <w:p w14:paraId="6C487AA5" w14:textId="51D2CBEF" w:rsidR="00E803E9" w:rsidRDefault="000779FC">
      <w:pPr>
        <w:spacing w:line="360" w:lineRule="auto"/>
        <w:jc w:val="both"/>
      </w:pPr>
      <w:r>
        <w:rPr>
          <w:noProof/>
        </w:rPr>
        <w:lastRenderedPageBreak/>
        <w:drawing>
          <wp:inline distT="0" distB="0" distL="0" distR="0" wp14:anchorId="11BB29B8" wp14:editId="4A4DF4FE">
            <wp:extent cx="5400040" cy="5180330"/>
            <wp:effectExtent l="0" t="0" r="0" b="1270"/>
            <wp:docPr id="87458160" name="Imagen 2" descr="Diagrama,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8160" name="Imagen 2" descr="Diagrama, Tabla&#10;&#10;El contenido generado por IA puede ser incorrect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040" cy="5180330"/>
                    </a:xfrm>
                    <a:prstGeom prst="rect">
                      <a:avLst/>
                    </a:prstGeom>
                    <a:noFill/>
                    <a:ln>
                      <a:noFill/>
                    </a:ln>
                  </pic:spPr>
                </pic:pic>
              </a:graphicData>
            </a:graphic>
          </wp:inline>
        </w:drawing>
      </w:r>
    </w:p>
    <w:p w14:paraId="7E087C6E"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De acuerdo con la gráfica y tabla anteriores, las personas atendidas se autoidentificaron que pertenecen a comunidades maya 17.70% y ladino/mestizo con el 82.30%. </w:t>
      </w:r>
    </w:p>
    <w:p w14:paraId="269A92E1" w14:textId="77777777" w:rsid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 </w:t>
      </w:r>
    </w:p>
    <w:p w14:paraId="59A5B6E2" w14:textId="77777777" w:rsidR="000779FC" w:rsidRDefault="000779FC" w:rsidP="000779FC">
      <w:pPr>
        <w:spacing w:line="360" w:lineRule="auto"/>
        <w:jc w:val="both"/>
        <w:rPr>
          <w:rFonts w:ascii="Altivo Extra Light" w:hAnsi="Altivo Extra Light"/>
          <w:color w:val="000000"/>
        </w:rPr>
      </w:pPr>
    </w:p>
    <w:p w14:paraId="70B03A7E" w14:textId="77777777" w:rsidR="000779FC" w:rsidRDefault="000779FC" w:rsidP="000779FC">
      <w:pPr>
        <w:spacing w:line="360" w:lineRule="auto"/>
        <w:jc w:val="both"/>
        <w:rPr>
          <w:rFonts w:ascii="Altivo Extra Light" w:hAnsi="Altivo Extra Light"/>
          <w:color w:val="000000"/>
        </w:rPr>
      </w:pPr>
    </w:p>
    <w:p w14:paraId="71F0534A" w14:textId="77777777" w:rsidR="000779FC" w:rsidRDefault="000779FC" w:rsidP="000779FC">
      <w:pPr>
        <w:spacing w:line="360" w:lineRule="auto"/>
        <w:jc w:val="both"/>
        <w:rPr>
          <w:rFonts w:ascii="Altivo Extra Light" w:hAnsi="Altivo Extra Light"/>
          <w:color w:val="000000"/>
        </w:rPr>
      </w:pPr>
    </w:p>
    <w:p w14:paraId="3E3B128E" w14:textId="77777777" w:rsidR="002C3435" w:rsidRDefault="002C3435">
      <w:pPr>
        <w:spacing w:line="360" w:lineRule="auto"/>
        <w:jc w:val="both"/>
        <w:rPr>
          <w:rFonts w:ascii="Altivo Extra Light" w:hAnsi="Altivo Extra Light"/>
          <w:color w:val="000000"/>
        </w:rPr>
      </w:pPr>
    </w:p>
    <w:p w14:paraId="1DB590ED" w14:textId="77777777" w:rsidR="002C3435" w:rsidRDefault="002C3435">
      <w:pPr>
        <w:spacing w:line="360" w:lineRule="auto"/>
        <w:jc w:val="both"/>
        <w:rPr>
          <w:rFonts w:ascii="Altivo Extra Light" w:hAnsi="Altivo Extra Light"/>
          <w:color w:val="000000"/>
        </w:rPr>
      </w:pPr>
    </w:p>
    <w:p w14:paraId="403085FC" w14:textId="493F553B" w:rsidR="000779FC" w:rsidRDefault="000779FC">
      <w:pPr>
        <w:spacing w:line="360" w:lineRule="auto"/>
        <w:jc w:val="both"/>
        <w:rPr>
          <w:rFonts w:ascii="Altivo Extra Light" w:hAnsi="Altivo Extra Light"/>
          <w:color w:val="000000"/>
        </w:rPr>
      </w:pPr>
      <w:r w:rsidRPr="000779FC">
        <w:rPr>
          <w:rFonts w:ascii="Altivo Extra Light" w:hAnsi="Altivo Extra Light"/>
          <w:color w:val="000000"/>
        </w:rPr>
        <w:t>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w:t>
      </w:r>
      <w:proofErr w:type="spellStart"/>
      <w:r w:rsidRPr="000779FC">
        <w:rPr>
          <w:rFonts w:ascii="Altivo Extra Light" w:hAnsi="Altivo Extra Light"/>
          <w:color w:val="000000"/>
        </w:rPr>
        <w:t>xinka</w:t>
      </w:r>
      <w:proofErr w:type="spellEnd"/>
      <w:r w:rsidRPr="000779FC">
        <w:rPr>
          <w:rFonts w:ascii="Altivo Extra Light" w:hAnsi="Altivo Extra Light"/>
          <w:color w:val="000000"/>
        </w:rPr>
        <w:t>, para asegurar la transmisión y preservación de este legado a las futuras generaciones, con especial énfasis en promover el respeto al derecho de ser atendido en el idioma materno. </w:t>
      </w:r>
    </w:p>
    <w:p w14:paraId="6AC5669A" w14:textId="6E0490B6" w:rsidR="00E803E9" w:rsidRPr="000779FC" w:rsidRDefault="00000000">
      <w:pPr>
        <w:spacing w:line="360" w:lineRule="auto"/>
        <w:jc w:val="both"/>
        <w:rPr>
          <w:rFonts w:ascii="Altivo Extra Light" w:hAnsi="Altivo Extra Light"/>
          <w:color w:val="0070C0"/>
          <w:u w:val="single"/>
        </w:rPr>
      </w:pPr>
      <w:r w:rsidRPr="000779FC">
        <w:rPr>
          <w:rFonts w:ascii="Altivo Extra Light" w:hAnsi="Altivo Extra Light"/>
          <w:color w:val="0070C0"/>
          <w:u w:val="single"/>
        </w:rPr>
        <w:t>Eventos realizados: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84"/>
        <w:gridCol w:w="2904"/>
      </w:tblGrid>
      <w:tr w:rsidR="000779FC" w:rsidRPr="000779FC" w14:paraId="29135C9D" w14:textId="77777777" w:rsidTr="000779FC">
        <w:trPr>
          <w:trHeight w:val="420"/>
        </w:trPr>
        <w:tc>
          <w:tcPr>
            <w:tcW w:w="5940" w:type="dxa"/>
            <w:tcBorders>
              <w:top w:val="single" w:sz="6" w:space="0" w:color="B4C6E7"/>
              <w:left w:val="single" w:sz="6" w:space="0" w:color="B4C6E7"/>
              <w:bottom w:val="single" w:sz="12" w:space="0" w:color="8EAADB"/>
              <w:right w:val="single" w:sz="6" w:space="0" w:color="B4C6E7"/>
            </w:tcBorders>
            <w:hideMark/>
          </w:tcPr>
          <w:p w14:paraId="251D9CAF"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Tema </w:t>
            </w:r>
          </w:p>
        </w:tc>
        <w:tc>
          <w:tcPr>
            <w:tcW w:w="2970" w:type="dxa"/>
            <w:tcBorders>
              <w:top w:val="single" w:sz="6" w:space="0" w:color="B4C6E7"/>
              <w:left w:val="single" w:sz="6" w:space="0" w:color="B4C6E7"/>
              <w:bottom w:val="single" w:sz="12" w:space="0" w:color="8EAADB"/>
              <w:right w:val="single" w:sz="6" w:space="0" w:color="B4C6E7"/>
            </w:tcBorders>
            <w:hideMark/>
          </w:tcPr>
          <w:p w14:paraId="7C10BC43"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Lugar </w:t>
            </w:r>
          </w:p>
        </w:tc>
      </w:tr>
      <w:tr w:rsidR="000779FC" w:rsidRPr="000779FC" w14:paraId="22E0E4BE" w14:textId="77777777">
        <w:trPr>
          <w:trHeight w:val="330"/>
        </w:trPr>
        <w:tc>
          <w:tcPr>
            <w:tcW w:w="5940" w:type="dxa"/>
            <w:vMerge w:val="restart"/>
            <w:tcBorders>
              <w:top w:val="single" w:sz="6" w:space="0" w:color="B4C6E7"/>
              <w:left w:val="single" w:sz="6" w:space="0" w:color="B4C6E7"/>
              <w:bottom w:val="single" w:sz="6" w:space="0" w:color="B4C6E7"/>
              <w:right w:val="single" w:sz="6" w:space="0" w:color="B4C6E7"/>
            </w:tcBorders>
            <w:vAlign w:val="center"/>
            <w:hideMark/>
          </w:tcPr>
          <w:p w14:paraId="66D4B9B1"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CONVERSATORIO DERECHOS HUMANOS DE LAS MUJERES </w:t>
            </w: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09E4A028" w14:textId="77777777" w:rsidR="000779FC" w:rsidRPr="000779FC" w:rsidRDefault="000779FC" w:rsidP="000779FC">
            <w:pPr>
              <w:numPr>
                <w:ilvl w:val="0"/>
                <w:numId w:val="11"/>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Virtual </w:t>
            </w:r>
          </w:p>
        </w:tc>
      </w:tr>
      <w:tr w:rsidR="000779FC" w:rsidRPr="000779FC" w14:paraId="10CF3856" w14:textId="77777777">
        <w:trPr>
          <w:trHeight w:val="330"/>
        </w:trPr>
        <w:tc>
          <w:tcPr>
            <w:tcW w:w="0" w:type="auto"/>
            <w:vMerge/>
            <w:tcBorders>
              <w:top w:val="single" w:sz="6" w:space="0" w:color="B4C6E7"/>
              <w:left w:val="single" w:sz="6" w:space="0" w:color="B4C6E7"/>
              <w:bottom w:val="single" w:sz="6" w:space="0" w:color="B4C6E7"/>
              <w:right w:val="single" w:sz="6" w:space="0" w:color="B4C6E7"/>
            </w:tcBorders>
            <w:vAlign w:val="center"/>
            <w:hideMark/>
          </w:tcPr>
          <w:p w14:paraId="28B40812" w14:textId="77777777" w:rsidR="000779FC" w:rsidRPr="000779FC" w:rsidRDefault="000779FC" w:rsidP="000779FC">
            <w:pPr>
              <w:spacing w:after="0" w:line="360" w:lineRule="auto"/>
              <w:jc w:val="both"/>
              <w:rPr>
                <w:rFonts w:ascii="Altivo Extra Light" w:hAnsi="Altivo Extra Light"/>
                <w:b/>
                <w:bCs/>
                <w:color w:val="156082"/>
                <w:sz w:val="20"/>
                <w:szCs w:val="20"/>
              </w:rPr>
            </w:pP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1DA6531D" w14:textId="77777777" w:rsidR="000779FC" w:rsidRPr="000779FC" w:rsidRDefault="000779FC" w:rsidP="000779FC">
            <w:pPr>
              <w:numPr>
                <w:ilvl w:val="0"/>
                <w:numId w:val="12"/>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Sacatepéquez </w:t>
            </w:r>
          </w:p>
        </w:tc>
      </w:tr>
      <w:tr w:rsidR="000779FC" w:rsidRPr="000779FC" w14:paraId="23B6D10F" w14:textId="77777777">
        <w:trPr>
          <w:trHeight w:val="330"/>
        </w:trPr>
        <w:tc>
          <w:tcPr>
            <w:tcW w:w="5940" w:type="dxa"/>
            <w:tcBorders>
              <w:top w:val="single" w:sz="6" w:space="0" w:color="B4C6E7"/>
              <w:left w:val="single" w:sz="6" w:space="0" w:color="B4C6E7"/>
              <w:bottom w:val="single" w:sz="6" w:space="0" w:color="B4C6E7"/>
              <w:right w:val="single" w:sz="6" w:space="0" w:color="B4C6E7"/>
            </w:tcBorders>
            <w:vAlign w:val="center"/>
            <w:hideMark/>
          </w:tcPr>
          <w:p w14:paraId="78B0E294"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CONVERSATORIO ELEMENTOS BÁSICOS DE LOS DERECHOS HUMANOS </w:t>
            </w: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34F12F78" w14:textId="77777777" w:rsidR="000779FC" w:rsidRPr="000779FC" w:rsidRDefault="000779FC" w:rsidP="000779FC">
            <w:pPr>
              <w:numPr>
                <w:ilvl w:val="0"/>
                <w:numId w:val="13"/>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Chimaltenango </w:t>
            </w:r>
          </w:p>
        </w:tc>
      </w:tr>
      <w:tr w:rsidR="000779FC" w:rsidRPr="000779FC" w14:paraId="30D1BE82" w14:textId="77777777">
        <w:trPr>
          <w:trHeight w:val="330"/>
        </w:trPr>
        <w:tc>
          <w:tcPr>
            <w:tcW w:w="5940" w:type="dxa"/>
            <w:tcBorders>
              <w:top w:val="single" w:sz="6" w:space="0" w:color="B4C6E7"/>
              <w:left w:val="single" w:sz="6" w:space="0" w:color="B4C6E7"/>
              <w:bottom w:val="single" w:sz="6" w:space="0" w:color="B4C6E7"/>
              <w:right w:val="single" w:sz="6" w:space="0" w:color="B4C6E7"/>
            </w:tcBorders>
            <w:vAlign w:val="center"/>
            <w:hideMark/>
          </w:tcPr>
          <w:p w14:paraId="377EE459"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FORO PERSONAS DEFENSORAS DE LOS DERECHOS HUMANOS </w:t>
            </w: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1A0AF124" w14:textId="77777777" w:rsidR="000779FC" w:rsidRPr="000779FC" w:rsidRDefault="000779FC" w:rsidP="000779FC">
            <w:pPr>
              <w:numPr>
                <w:ilvl w:val="0"/>
                <w:numId w:val="14"/>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Guatemala </w:t>
            </w:r>
          </w:p>
        </w:tc>
      </w:tr>
      <w:tr w:rsidR="000779FC" w:rsidRPr="000779FC" w14:paraId="79EABB0B" w14:textId="77777777">
        <w:trPr>
          <w:trHeight w:val="330"/>
        </w:trPr>
        <w:tc>
          <w:tcPr>
            <w:tcW w:w="5940" w:type="dxa"/>
            <w:tcBorders>
              <w:top w:val="single" w:sz="6" w:space="0" w:color="B4C6E7"/>
              <w:left w:val="single" w:sz="6" w:space="0" w:color="B4C6E7"/>
              <w:bottom w:val="single" w:sz="6" w:space="0" w:color="B4C6E7"/>
              <w:right w:val="single" w:sz="6" w:space="0" w:color="B4C6E7"/>
            </w:tcBorders>
            <w:vAlign w:val="center"/>
            <w:hideMark/>
          </w:tcPr>
          <w:p w14:paraId="79863F30"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TALLER DERECHOS DE LA NIÑEZ Y ADOLESCENCIA </w:t>
            </w: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2E331CF5" w14:textId="77777777" w:rsidR="000779FC" w:rsidRPr="000779FC" w:rsidRDefault="000779FC" w:rsidP="000779FC">
            <w:pPr>
              <w:numPr>
                <w:ilvl w:val="0"/>
                <w:numId w:val="15"/>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San Marcos </w:t>
            </w:r>
          </w:p>
        </w:tc>
      </w:tr>
      <w:tr w:rsidR="000779FC" w:rsidRPr="000779FC" w14:paraId="1231E6B2" w14:textId="77777777">
        <w:trPr>
          <w:trHeight w:val="330"/>
        </w:trPr>
        <w:tc>
          <w:tcPr>
            <w:tcW w:w="5940" w:type="dxa"/>
            <w:tcBorders>
              <w:top w:val="single" w:sz="6" w:space="0" w:color="B4C6E7"/>
              <w:left w:val="single" w:sz="6" w:space="0" w:color="B4C6E7"/>
              <w:bottom w:val="single" w:sz="6" w:space="0" w:color="B4C6E7"/>
              <w:right w:val="single" w:sz="6" w:space="0" w:color="B4C6E7"/>
            </w:tcBorders>
            <w:vAlign w:val="center"/>
            <w:hideMark/>
          </w:tcPr>
          <w:p w14:paraId="3D167F3F"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TALLER DERECHOS ECONÓMICOS, SOCIALES, CULTURALES Y AMBIENTALES -DESCA- </w:t>
            </w: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231C5D3E" w14:textId="77777777" w:rsidR="000779FC" w:rsidRPr="000779FC" w:rsidRDefault="000779FC" w:rsidP="000779FC">
            <w:pPr>
              <w:numPr>
                <w:ilvl w:val="0"/>
                <w:numId w:val="16"/>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Virtual </w:t>
            </w:r>
          </w:p>
        </w:tc>
      </w:tr>
      <w:tr w:rsidR="000779FC" w:rsidRPr="000779FC" w14:paraId="0CB6A460" w14:textId="77777777">
        <w:trPr>
          <w:trHeight w:val="330"/>
        </w:trPr>
        <w:tc>
          <w:tcPr>
            <w:tcW w:w="5940" w:type="dxa"/>
            <w:tcBorders>
              <w:top w:val="single" w:sz="6" w:space="0" w:color="B4C6E7"/>
              <w:left w:val="single" w:sz="6" w:space="0" w:color="B4C6E7"/>
              <w:bottom w:val="single" w:sz="6" w:space="0" w:color="B4C6E7"/>
              <w:right w:val="single" w:sz="6" w:space="0" w:color="B4C6E7"/>
            </w:tcBorders>
            <w:vAlign w:val="center"/>
            <w:hideMark/>
          </w:tcPr>
          <w:p w14:paraId="1F6C05F8" w14:textId="77777777" w:rsidR="000779FC" w:rsidRPr="000779FC" w:rsidRDefault="000779FC" w:rsidP="000779FC">
            <w:pPr>
              <w:spacing w:after="0" w:line="360" w:lineRule="auto"/>
              <w:jc w:val="both"/>
              <w:rPr>
                <w:rFonts w:ascii="Altivo Extra Light" w:hAnsi="Altivo Extra Light"/>
                <w:b/>
                <w:bCs/>
                <w:color w:val="156082"/>
                <w:sz w:val="20"/>
                <w:szCs w:val="20"/>
              </w:rPr>
            </w:pPr>
            <w:r w:rsidRPr="000779FC">
              <w:rPr>
                <w:rFonts w:ascii="Altivo Extra Light" w:hAnsi="Altivo Extra Light"/>
                <w:b/>
                <w:bCs/>
                <w:color w:val="156082"/>
                <w:sz w:val="20"/>
                <w:szCs w:val="20"/>
              </w:rPr>
              <w:t>TALLER DERECHOS HUMANOS Y USO DE LA FUERZA </w:t>
            </w:r>
          </w:p>
        </w:tc>
        <w:tc>
          <w:tcPr>
            <w:tcW w:w="2970" w:type="dxa"/>
            <w:tcBorders>
              <w:top w:val="single" w:sz="6" w:space="0" w:color="B4C6E7"/>
              <w:left w:val="single" w:sz="6" w:space="0" w:color="B4C6E7"/>
              <w:bottom w:val="single" w:sz="6" w:space="0" w:color="B4C6E7"/>
              <w:right w:val="single" w:sz="6" w:space="0" w:color="B4C6E7"/>
            </w:tcBorders>
            <w:vAlign w:val="center"/>
            <w:hideMark/>
          </w:tcPr>
          <w:p w14:paraId="0E2DC3A1" w14:textId="77777777" w:rsidR="000779FC" w:rsidRPr="000779FC" w:rsidRDefault="000779FC" w:rsidP="000779FC">
            <w:pPr>
              <w:numPr>
                <w:ilvl w:val="0"/>
                <w:numId w:val="17"/>
              </w:numPr>
              <w:spacing w:after="0" w:line="360" w:lineRule="auto"/>
              <w:jc w:val="both"/>
              <w:rPr>
                <w:rFonts w:ascii="Altivo Extra Light" w:hAnsi="Altivo Extra Light"/>
                <w:color w:val="156082"/>
                <w:sz w:val="20"/>
                <w:szCs w:val="20"/>
              </w:rPr>
            </w:pPr>
            <w:r w:rsidRPr="000779FC">
              <w:rPr>
                <w:rFonts w:ascii="Altivo Extra Light" w:hAnsi="Altivo Extra Light"/>
                <w:color w:val="156082"/>
                <w:sz w:val="20"/>
                <w:szCs w:val="20"/>
              </w:rPr>
              <w:t>Guatemala </w:t>
            </w:r>
          </w:p>
        </w:tc>
      </w:tr>
    </w:tbl>
    <w:p w14:paraId="55CCA2C8" w14:textId="77777777" w:rsidR="000779FC" w:rsidRPr="000779FC" w:rsidRDefault="000779FC" w:rsidP="000779FC">
      <w:pPr>
        <w:spacing w:line="360" w:lineRule="auto"/>
        <w:jc w:val="both"/>
        <w:rPr>
          <w:rFonts w:ascii="Altivo Extra Light" w:hAnsi="Altivo Extra Light"/>
          <w:color w:val="156082"/>
        </w:rPr>
      </w:pPr>
      <w:r w:rsidRPr="000779FC">
        <w:rPr>
          <w:rFonts w:ascii="Altivo Extra Light" w:hAnsi="Altivo Extra Light"/>
          <w:color w:val="156082"/>
        </w:rPr>
        <w:t> </w:t>
      </w:r>
    </w:p>
    <w:p w14:paraId="0F68BB13" w14:textId="77777777" w:rsidR="00E803E9" w:rsidRDefault="00E803E9">
      <w:pPr>
        <w:spacing w:line="360" w:lineRule="auto"/>
        <w:jc w:val="both"/>
        <w:rPr>
          <w:rFonts w:ascii="Altivo Extra Light" w:hAnsi="Altivo Extra Light"/>
          <w:color w:val="156082"/>
        </w:rPr>
      </w:pPr>
    </w:p>
    <w:p w14:paraId="3FDD7695" w14:textId="77777777" w:rsidR="00E803E9" w:rsidRDefault="00E803E9">
      <w:pPr>
        <w:spacing w:line="360" w:lineRule="auto"/>
        <w:jc w:val="both"/>
        <w:rPr>
          <w:rFonts w:ascii="Altivo Extra Light" w:hAnsi="Altivo Extra Light"/>
          <w:color w:val="156082"/>
        </w:rPr>
      </w:pPr>
    </w:p>
    <w:p w14:paraId="2E1B1230" w14:textId="77777777" w:rsidR="00E803E9" w:rsidRDefault="00E803E9">
      <w:pPr>
        <w:spacing w:line="360" w:lineRule="auto"/>
        <w:jc w:val="both"/>
        <w:rPr>
          <w:rFonts w:ascii="Altivo Extra Light" w:hAnsi="Altivo Extra Light"/>
          <w:color w:val="156082"/>
        </w:rPr>
      </w:pPr>
    </w:p>
    <w:p w14:paraId="5F959008" w14:textId="77777777" w:rsidR="00E803E9" w:rsidRDefault="00E803E9">
      <w:pPr>
        <w:spacing w:line="360" w:lineRule="auto"/>
        <w:jc w:val="both"/>
        <w:rPr>
          <w:rFonts w:ascii="Altivo Extra Light" w:hAnsi="Altivo Extra Light"/>
          <w:color w:val="156082"/>
        </w:rPr>
      </w:pPr>
    </w:p>
    <w:p w14:paraId="075FAFCC" w14:textId="77777777" w:rsidR="00E803E9" w:rsidRDefault="00E803E9">
      <w:pPr>
        <w:spacing w:line="360" w:lineRule="auto"/>
        <w:jc w:val="both"/>
        <w:rPr>
          <w:rFonts w:ascii="Altivo Extra Light" w:hAnsi="Altivo Extra Light"/>
          <w:color w:val="156082"/>
        </w:rPr>
      </w:pPr>
    </w:p>
    <w:p w14:paraId="7CE7DAFB" w14:textId="515EE6EE" w:rsidR="00E803E9" w:rsidRDefault="00001BAD">
      <w:pPr>
        <w:spacing w:line="360" w:lineRule="auto"/>
        <w:jc w:val="both"/>
      </w:pPr>
      <w:r w:rsidRPr="00001BAD">
        <w:drawing>
          <wp:inline distT="0" distB="0" distL="0" distR="0" wp14:anchorId="3A0F06F2" wp14:editId="5B898745">
            <wp:extent cx="5400040" cy="7127240"/>
            <wp:effectExtent l="0" t="0" r="0" b="0"/>
            <wp:docPr id="4282658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7127240"/>
                    </a:xfrm>
                    <a:prstGeom prst="rect">
                      <a:avLst/>
                    </a:prstGeom>
                    <a:noFill/>
                    <a:ln>
                      <a:noFill/>
                    </a:ln>
                  </pic:spPr>
                </pic:pic>
              </a:graphicData>
            </a:graphic>
          </wp:inline>
        </w:drawing>
      </w:r>
    </w:p>
    <w:p w14:paraId="058FD761" w14:textId="77777777" w:rsidR="00001BAD" w:rsidRDefault="00001BAD">
      <w:pPr>
        <w:spacing w:line="360" w:lineRule="auto"/>
        <w:jc w:val="both"/>
        <w:rPr>
          <w:rFonts w:ascii="Altivo Extra Light" w:hAnsi="Altivo Extra Light"/>
          <w:color w:val="000000"/>
        </w:rPr>
      </w:pPr>
    </w:p>
    <w:p w14:paraId="75F38C6B" w14:textId="77777777" w:rsidR="00001BAD" w:rsidRDefault="00001BAD">
      <w:pPr>
        <w:spacing w:line="360" w:lineRule="auto"/>
        <w:jc w:val="both"/>
        <w:rPr>
          <w:rFonts w:ascii="Altivo Extra Light" w:hAnsi="Altivo Extra Light"/>
          <w:color w:val="000000"/>
        </w:rPr>
      </w:pPr>
    </w:p>
    <w:p w14:paraId="22811BE9" w14:textId="77777777" w:rsidR="00001BAD" w:rsidRDefault="00001BAD">
      <w:pPr>
        <w:spacing w:line="360" w:lineRule="auto"/>
        <w:jc w:val="both"/>
        <w:rPr>
          <w:rFonts w:ascii="Altivo Extra Light" w:hAnsi="Altivo Extra Light"/>
          <w:color w:val="000000"/>
        </w:rPr>
      </w:pPr>
    </w:p>
    <w:p w14:paraId="75A8A1CD" w14:textId="77777777" w:rsidR="002C3435" w:rsidRDefault="002C3435">
      <w:pPr>
        <w:spacing w:line="360" w:lineRule="auto"/>
        <w:jc w:val="both"/>
        <w:rPr>
          <w:rFonts w:ascii="Altivo Extra Light" w:hAnsi="Altivo Extra Light"/>
          <w:color w:val="000000"/>
        </w:rPr>
      </w:pPr>
    </w:p>
    <w:p w14:paraId="65C8C006" w14:textId="59859B6E" w:rsidR="00E803E9" w:rsidRDefault="00000000">
      <w:pPr>
        <w:spacing w:line="360" w:lineRule="auto"/>
        <w:jc w:val="both"/>
        <w:rPr>
          <w:rFonts w:ascii="Altivo Extra Light" w:hAnsi="Altivo Extra Light"/>
          <w:color w:val="000000"/>
        </w:rPr>
      </w:pPr>
      <w:r>
        <w:rPr>
          <w:rFonts w:ascii="Altivo Extra Light" w:hAnsi="Altivo Extra Light"/>
          <w:color w:val="000000"/>
        </w:rPr>
        <w:t>De acuerdo con la gráfica, las personas atendidas fueron un total de 1</w:t>
      </w:r>
      <w:r w:rsidR="00001BAD">
        <w:rPr>
          <w:rFonts w:ascii="Altivo Extra Light" w:hAnsi="Altivo Extra Light"/>
          <w:color w:val="000000"/>
        </w:rPr>
        <w:t>4</w:t>
      </w:r>
      <w:r>
        <w:rPr>
          <w:rFonts w:ascii="Altivo Extra Light" w:hAnsi="Altivo Extra Light"/>
          <w:color w:val="000000"/>
        </w:rPr>
        <w:t xml:space="preserve">0 de las cuales </w:t>
      </w:r>
      <w:r w:rsidR="00001BAD">
        <w:rPr>
          <w:rFonts w:ascii="Altivo Extra Light" w:hAnsi="Altivo Extra Light"/>
          <w:color w:val="000000"/>
        </w:rPr>
        <w:t xml:space="preserve">106 </w:t>
      </w:r>
      <w:r>
        <w:rPr>
          <w:rFonts w:ascii="Altivo Extra Light" w:hAnsi="Altivo Extra Light"/>
          <w:color w:val="000000"/>
        </w:rPr>
        <w:t xml:space="preserve"> eran mujeres y </w:t>
      </w:r>
      <w:r w:rsidR="00001BAD">
        <w:rPr>
          <w:rFonts w:ascii="Altivo Extra Light" w:hAnsi="Altivo Extra Light"/>
          <w:color w:val="000000"/>
        </w:rPr>
        <w:t>34</w:t>
      </w:r>
      <w:r>
        <w:rPr>
          <w:rFonts w:ascii="Altivo Extra Light" w:hAnsi="Altivo Extra Light"/>
          <w:color w:val="000000"/>
        </w:rPr>
        <w:t xml:space="preserve"> hombres, así mismo se autoidentificaron que pertenecen a las diferentes comunidades lingüísticas, </w:t>
      </w:r>
      <w:r w:rsidR="002C3435">
        <w:rPr>
          <w:rFonts w:ascii="Altivo Extra Light" w:hAnsi="Altivo Extra Light"/>
          <w:color w:val="000000"/>
        </w:rPr>
        <w:t>Maya, Garífuna</w:t>
      </w:r>
      <w:r>
        <w:rPr>
          <w:rFonts w:ascii="Altivo Extra Light" w:hAnsi="Altivo Extra Light"/>
          <w:color w:val="000000"/>
        </w:rPr>
        <w:t xml:space="preserve">  y ladino/mestizo. </w:t>
      </w:r>
    </w:p>
    <w:p w14:paraId="3C38C294" w14:textId="7748BACF" w:rsidR="00E803E9" w:rsidRPr="002C3435" w:rsidRDefault="00000000">
      <w:pPr>
        <w:spacing w:line="360" w:lineRule="auto"/>
        <w:jc w:val="both"/>
        <w:rPr>
          <w:rFonts w:ascii="Altivo Extra Light" w:hAnsi="Altivo Extra Light"/>
          <w:color w:val="000000"/>
        </w:rPr>
      </w:pPr>
      <w:r>
        <w:rPr>
          <w:rFonts w:ascii="Altivo Extra Light" w:hAnsi="Altivo Extra Light"/>
          <w:color w:val="000000"/>
        </w:rPr>
        <w:t xml:space="preserve">Es importante mencionar que estos datos se obtuvieron por rangos de edad de entre 13 a 60 años o más. </w:t>
      </w:r>
    </w:p>
    <w:p w14:paraId="1DC96492" w14:textId="77777777" w:rsidR="000779FC" w:rsidRPr="000779FC" w:rsidRDefault="000779FC" w:rsidP="000779FC">
      <w:pPr>
        <w:numPr>
          <w:ilvl w:val="0"/>
          <w:numId w:val="18"/>
        </w:numPr>
        <w:spacing w:line="360" w:lineRule="auto"/>
        <w:jc w:val="both"/>
        <w:rPr>
          <w:rFonts w:ascii="Altivo Extra Light" w:hAnsi="Altivo Extra Light"/>
          <w:b/>
          <w:bCs/>
          <w:color w:val="000000"/>
        </w:rPr>
      </w:pPr>
      <w:r w:rsidRPr="000779FC">
        <w:rPr>
          <w:rFonts w:ascii="Altivo Extra Light" w:hAnsi="Altivo Extra Light"/>
          <w:b/>
          <w:bCs/>
          <w:i/>
          <w:iCs/>
          <w:color w:val="000000"/>
        </w:rPr>
        <w:t>Descripción de calidades de servidores</w:t>
      </w:r>
      <w:r w:rsidRPr="000779FC">
        <w:rPr>
          <w:rFonts w:ascii="Altivo Extra Light" w:hAnsi="Altivo Extra Light"/>
          <w:b/>
          <w:bCs/>
          <w:color w:val="000000"/>
        </w:rPr>
        <w:t> </w:t>
      </w:r>
    </w:p>
    <w:p w14:paraId="5223F135"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El personal del DEFOCAP se integra por ocho mujeres y un hombre, de quienes solo una persona habla el idioma maya kaqchikel. </w:t>
      </w:r>
    </w:p>
    <w:p w14:paraId="47E9529F" w14:textId="77777777" w:rsidR="000779FC" w:rsidRPr="000779FC" w:rsidRDefault="000779FC" w:rsidP="000779FC">
      <w:pPr>
        <w:numPr>
          <w:ilvl w:val="0"/>
          <w:numId w:val="19"/>
        </w:numPr>
        <w:spacing w:line="360" w:lineRule="auto"/>
        <w:jc w:val="both"/>
        <w:rPr>
          <w:rFonts w:ascii="Altivo Extra Light" w:hAnsi="Altivo Extra Light"/>
          <w:b/>
          <w:bCs/>
          <w:color w:val="000000"/>
        </w:rPr>
      </w:pPr>
      <w:r w:rsidRPr="000779FC">
        <w:rPr>
          <w:rFonts w:ascii="Altivo Extra Light" w:hAnsi="Altivo Extra Light"/>
          <w:b/>
          <w:bCs/>
          <w:i/>
          <w:iCs/>
          <w:color w:val="000000"/>
        </w:rPr>
        <w:t>Identificación institucional </w:t>
      </w:r>
      <w:r w:rsidRPr="000779FC">
        <w:rPr>
          <w:rFonts w:ascii="Altivo Extra Light" w:hAnsi="Altivo Extra Light"/>
          <w:b/>
          <w:bCs/>
          <w:color w:val="000000"/>
        </w:rPr>
        <w:t> </w:t>
      </w:r>
    </w:p>
    <w:p w14:paraId="5D138BD4"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51E83DB3" w14:textId="77777777" w:rsidR="000779FC" w:rsidRPr="000779FC" w:rsidRDefault="000779FC" w:rsidP="000779FC">
      <w:pPr>
        <w:spacing w:line="360" w:lineRule="auto"/>
        <w:jc w:val="both"/>
        <w:rPr>
          <w:rFonts w:ascii="Altivo Extra Light" w:hAnsi="Altivo Extra Light"/>
          <w:b/>
          <w:bCs/>
          <w:color w:val="000000"/>
        </w:rPr>
      </w:pPr>
      <w:r w:rsidRPr="000779FC">
        <w:rPr>
          <w:rFonts w:ascii="Altivo Extra Light" w:hAnsi="Altivo Extra Light"/>
          <w:b/>
          <w:bCs/>
          <w:i/>
          <w:iCs/>
          <w:color w:val="000000"/>
        </w:rPr>
        <w:t>c. Periodicidad del informe</w:t>
      </w:r>
      <w:r w:rsidRPr="000779FC">
        <w:rPr>
          <w:rFonts w:ascii="Altivo Extra Light" w:hAnsi="Altivo Extra Light"/>
          <w:b/>
          <w:bCs/>
          <w:color w:val="000000"/>
        </w:rPr>
        <w:t> </w:t>
      </w:r>
    </w:p>
    <w:p w14:paraId="5593D544"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El artículo 10 de la Ley de Idiomas Nacionales indica que “</w:t>
      </w:r>
      <w:r w:rsidRPr="000779FC">
        <w:rPr>
          <w:rFonts w:ascii="Altivo Extra Light" w:hAnsi="Altivo Extra Light"/>
          <w:i/>
          <w:iCs/>
          <w:color w:val="000000"/>
        </w:rPr>
        <w:t>deberán llevar registros</w:t>
      </w:r>
      <w:r w:rsidRPr="000779FC">
        <w:rPr>
          <w:rFonts w:ascii="Altivo Extra Light" w:hAnsi="Altivo Extra Light"/>
          <w:color w:val="000000"/>
        </w:rPr>
        <w:t>”, entendiéndose que es una obligación permanente.  </w:t>
      </w:r>
    </w:p>
    <w:p w14:paraId="2369785B" w14:textId="77777777" w:rsidR="000779FC" w:rsidRPr="000779FC" w:rsidRDefault="000779FC" w:rsidP="000779FC">
      <w:pPr>
        <w:spacing w:line="360" w:lineRule="auto"/>
        <w:jc w:val="both"/>
        <w:rPr>
          <w:rFonts w:ascii="Altivo Extra Light" w:hAnsi="Altivo Extra Light"/>
          <w:color w:val="000000"/>
        </w:rPr>
      </w:pPr>
      <w:r w:rsidRPr="000779FC">
        <w:rPr>
          <w:rFonts w:ascii="Altivo Extra Light" w:hAnsi="Altivo Extra Light"/>
          <w:color w:val="000000"/>
        </w:rPr>
        <w:t>En tal sentido, para que el informe sea de utilidad institucional el DEFOCAP lo elabora mensualmente con todos los elementos descritos, de tal manera que permita cumplir con los registros permanentes, presentando en esta oportunidad el servicio brindado con pertenencia sociolingüística, correspondiente al mes de octubre 2025.</w:t>
      </w:r>
    </w:p>
    <w:p w14:paraId="5994CFC0" w14:textId="77777777" w:rsidR="00E803E9" w:rsidRDefault="00E803E9">
      <w:pPr>
        <w:spacing w:line="360" w:lineRule="auto"/>
        <w:jc w:val="both"/>
        <w:rPr>
          <w:rFonts w:ascii="Altivo Extra Light" w:hAnsi="Altivo Extra Light"/>
          <w:color w:val="000000"/>
        </w:rPr>
      </w:pPr>
    </w:p>
    <w:p w14:paraId="71BC26CD" w14:textId="77777777" w:rsidR="00E803E9" w:rsidRDefault="00E803E9">
      <w:pPr>
        <w:spacing w:line="360" w:lineRule="auto"/>
        <w:jc w:val="both"/>
        <w:rPr>
          <w:rFonts w:ascii="Altivo Extra Light" w:hAnsi="Altivo Extra Light"/>
          <w:color w:val="000000"/>
        </w:rPr>
      </w:pPr>
    </w:p>
    <w:p w14:paraId="73DBBF5A" w14:textId="77777777" w:rsidR="002C3435" w:rsidRDefault="002C3435">
      <w:pPr>
        <w:spacing w:line="360" w:lineRule="auto"/>
        <w:jc w:val="both"/>
        <w:rPr>
          <w:rFonts w:ascii="Altivo Extra Light" w:hAnsi="Altivo Extra Light"/>
          <w:color w:val="000000"/>
        </w:rPr>
      </w:pPr>
    </w:p>
    <w:p w14:paraId="5A296AF3" w14:textId="77777777" w:rsidR="00E803E9" w:rsidRDefault="00000000">
      <w:pPr>
        <w:spacing w:line="360" w:lineRule="auto"/>
        <w:jc w:val="both"/>
        <w:rPr>
          <w:rFonts w:ascii="Altivo Extra Light" w:hAnsi="Altivo Extra Light"/>
          <w:b/>
          <w:bCs/>
          <w:color w:val="0F4761"/>
        </w:rPr>
      </w:pPr>
      <w:r>
        <w:rPr>
          <w:rFonts w:ascii="Altivo Extra Light" w:hAnsi="Altivo Extra Light"/>
          <w:b/>
          <w:bCs/>
          <w:color w:val="0F4761"/>
        </w:rPr>
        <w:t>Dato relevante desde la Unidad de Género en el contexto sociolingüístico:</w:t>
      </w:r>
    </w:p>
    <w:p w14:paraId="01F8DC73" w14:textId="77777777" w:rsidR="00E803E9" w:rsidRDefault="00000000">
      <w:pPr>
        <w:jc w:val="center"/>
        <w:rPr>
          <w:rFonts w:ascii="Altivo Extra Light" w:hAnsi="Altivo Extra Light"/>
          <w:b/>
          <w:bCs/>
          <w:color w:val="156082"/>
        </w:rPr>
      </w:pPr>
      <w:r>
        <w:rPr>
          <w:rFonts w:ascii="Altivo Extra Light" w:hAnsi="Altivo Extra Light"/>
          <w:b/>
          <w:bCs/>
          <w:color w:val="156082"/>
        </w:rPr>
        <w:t>Informe de Actividades–Unidad de Género</w:t>
      </w:r>
    </w:p>
    <w:p w14:paraId="432DD808" w14:textId="77777777" w:rsidR="00E803E9" w:rsidRDefault="00000000">
      <w:pPr>
        <w:jc w:val="both"/>
        <w:rPr>
          <w:rFonts w:ascii="Altivo Extra Light" w:hAnsi="Altivo Extra Light"/>
        </w:rPr>
      </w:pPr>
      <w:r>
        <w:rPr>
          <w:rFonts w:ascii="Altivo Extra Light" w:hAnsi="Altivo Extra Light"/>
        </w:rPr>
        <w:t xml:space="preserve">Se detalla la relevancia sociolingüística de las actividades realizadas por la Unidad de Género, enfocándose en cómo el lenguaje, el discurso y la comunicación se utilizaron para reflejar, medir e impulsar la política institucional de género y la inclusión. </w:t>
      </w:r>
    </w:p>
    <w:p w14:paraId="6B7DF34F" w14:textId="3BDADA10" w:rsidR="00200290" w:rsidRPr="00200290" w:rsidRDefault="00200290" w:rsidP="00200290">
      <w:pPr>
        <w:spacing w:line="360" w:lineRule="auto"/>
        <w:jc w:val="both"/>
        <w:rPr>
          <w:rFonts w:ascii="Altivo Extra Light" w:hAnsi="Altivo Extra Light"/>
        </w:rPr>
      </w:pPr>
      <w:r w:rsidRPr="00200290">
        <w:rPr>
          <w:rFonts w:ascii="Altivo Extra Light" w:hAnsi="Altivo Extra Light"/>
        </w:rPr>
        <w:t>La participación de la Unidad de Género de COPA</w:t>
      </w:r>
      <w:r w:rsidRPr="00200290">
        <w:rPr>
          <w:rFonts w:ascii="Altivo Extra Light" w:hAnsi="Altivo Extra Light"/>
        </w:rPr>
        <w:t>DEH</w:t>
      </w:r>
      <w:r w:rsidRPr="00200290">
        <w:rPr>
          <w:rFonts w:ascii="Altivo Extra Light" w:hAnsi="Altivo Extra Light"/>
        </w:rPr>
        <w:t xml:space="preserve"> en los tres eventos clave en Guatemala se puede vincular intrínsecamente con el tema sociolingüístico, ya que </w:t>
      </w:r>
      <w:r w:rsidRPr="00200290">
        <w:rPr>
          <w:rFonts w:ascii="Altivo Extra Light" w:hAnsi="Altivo Extra Light"/>
        </w:rPr>
        <w:t>el idioma</w:t>
      </w:r>
      <w:r w:rsidRPr="00200290">
        <w:rPr>
          <w:rFonts w:ascii="Altivo Extra Light" w:hAnsi="Altivo Extra Light"/>
        </w:rPr>
        <w:t xml:space="preserve"> no es solo un medio de comunicación, sino un reflejo y un motor de las estructuras de poder, la identidad y las desigualdades sociales.</w:t>
      </w:r>
    </w:p>
    <w:p w14:paraId="59EC0985" w14:textId="6575857C" w:rsidR="00200290" w:rsidRPr="00200290" w:rsidRDefault="00200290" w:rsidP="00200290">
      <w:pPr>
        <w:spacing w:line="360" w:lineRule="auto"/>
        <w:jc w:val="both"/>
        <w:rPr>
          <w:rFonts w:ascii="Altivo Extra Light" w:hAnsi="Altivo Extra Light"/>
        </w:rPr>
      </w:pPr>
      <w:r w:rsidRPr="00200290">
        <w:rPr>
          <w:rFonts w:ascii="Altivo Extra Light" w:hAnsi="Altivo Extra Light"/>
        </w:rPr>
        <w:t xml:space="preserve">En las reuniones para la actualización de la PNPDIM, la dimensión sociolingüística es fundamental. Guatemala es un país multilingüe con 24 idiomas reconocidos. El acceso y la participación efectiva de las mujeres indígenas en la formulación de políticas dependen de que el diálogo se lleve a cabo en sus </w:t>
      </w:r>
      <w:r w:rsidRPr="00200290">
        <w:rPr>
          <w:rFonts w:ascii="Altivo Extra Light" w:hAnsi="Altivo Extra Light"/>
        </w:rPr>
        <w:t>idiomas</w:t>
      </w:r>
      <w:r w:rsidRPr="00200290">
        <w:rPr>
          <w:rFonts w:ascii="Altivo Extra Light" w:hAnsi="Altivo Extra Light"/>
        </w:rPr>
        <w:t xml:space="preserve"> matern</w:t>
      </w:r>
      <w:r w:rsidRPr="00200290">
        <w:rPr>
          <w:rFonts w:ascii="Altivo Extra Light" w:hAnsi="Altivo Extra Light"/>
        </w:rPr>
        <w:t>o</w:t>
      </w:r>
      <w:r w:rsidRPr="00200290">
        <w:rPr>
          <w:rFonts w:ascii="Altivo Extra Light" w:hAnsi="Altivo Extra Light"/>
        </w:rPr>
        <w:t xml:space="preserve">s y que los documentos resultantes sean accesibles cultural y lingüísticamente. </w:t>
      </w:r>
      <w:r w:rsidRPr="00200290">
        <w:rPr>
          <w:rFonts w:ascii="Altivo Extra Light" w:hAnsi="Altivo Extra Light"/>
        </w:rPr>
        <w:t xml:space="preserve">Se </w:t>
      </w:r>
      <w:r w:rsidRPr="00200290">
        <w:rPr>
          <w:rFonts w:ascii="Altivo Extra Light" w:hAnsi="Altivo Extra Light"/>
        </w:rPr>
        <w:t xml:space="preserve">debe promover que la política no solo hable </w:t>
      </w:r>
      <w:r w:rsidRPr="00200290">
        <w:rPr>
          <w:rFonts w:ascii="Altivo Extra Light" w:hAnsi="Altivo Extra Light"/>
          <w:i/>
          <w:iCs/>
        </w:rPr>
        <w:t>sobre</w:t>
      </w:r>
      <w:r w:rsidRPr="00200290">
        <w:rPr>
          <w:rFonts w:ascii="Altivo Extra Light" w:hAnsi="Altivo Extra Light"/>
        </w:rPr>
        <w:t xml:space="preserve"> las mujeres indígenas (Mayas, Garífunas, </w:t>
      </w:r>
      <w:proofErr w:type="spellStart"/>
      <w:r w:rsidRPr="00200290">
        <w:rPr>
          <w:rFonts w:ascii="Altivo Extra Light" w:hAnsi="Altivo Extra Light"/>
        </w:rPr>
        <w:t>Xinkas</w:t>
      </w:r>
      <w:proofErr w:type="spellEnd"/>
      <w:r w:rsidRPr="00200290">
        <w:rPr>
          <w:rFonts w:ascii="Altivo Extra Light" w:hAnsi="Altivo Extra Light"/>
        </w:rPr>
        <w:t xml:space="preserve">) sino que sea creada </w:t>
      </w:r>
      <w:r w:rsidRPr="00200290">
        <w:rPr>
          <w:rFonts w:ascii="Altivo Extra Light" w:hAnsi="Altivo Extra Light"/>
          <w:i/>
          <w:iCs/>
        </w:rPr>
        <w:t>con</w:t>
      </w:r>
      <w:r w:rsidRPr="00200290">
        <w:rPr>
          <w:rFonts w:ascii="Altivo Extra Light" w:hAnsi="Altivo Extra Light"/>
        </w:rPr>
        <w:t xml:space="preserve"> ellas, garantizando que sus visiones y demandas, expresadas en sus propios marcos lingüísticos y culturales, no se pierdan o se </w:t>
      </w:r>
      <w:r w:rsidRPr="00200290">
        <w:rPr>
          <w:rFonts w:ascii="Altivo Extra Light" w:hAnsi="Altivo Extra Light"/>
        </w:rPr>
        <w:t>subordinen</w:t>
      </w:r>
      <w:r w:rsidRPr="00200290">
        <w:rPr>
          <w:rFonts w:ascii="Altivo Extra Light" w:hAnsi="Altivo Extra Light"/>
        </w:rPr>
        <w:t xml:space="preserve"> a la hegemonía del español. Esto transforma la política de ser un mero texto a ser una herramienta de empoderamiento lingüístico.</w:t>
      </w:r>
    </w:p>
    <w:p w14:paraId="19480F74" w14:textId="77777777" w:rsidR="00200290" w:rsidRDefault="00200290" w:rsidP="00200290">
      <w:pPr>
        <w:spacing w:line="360" w:lineRule="auto"/>
        <w:jc w:val="both"/>
        <w:rPr>
          <w:rFonts w:ascii="Altivo Extra Light" w:hAnsi="Altivo Extra Light"/>
        </w:rPr>
      </w:pPr>
      <w:r w:rsidRPr="00200290">
        <w:rPr>
          <w:rFonts w:ascii="Altivo Extra Light" w:hAnsi="Altivo Extra Light"/>
        </w:rPr>
        <w:t xml:space="preserve">Respecto al Día Internacional de los Cuidados y el Apoyo, la relación sociolingüística se centra en cómo se nombra y valora el trabajo no remunerado. </w:t>
      </w:r>
    </w:p>
    <w:p w14:paraId="4C3B2166" w14:textId="77777777" w:rsidR="00200290" w:rsidRDefault="00200290" w:rsidP="00200290">
      <w:pPr>
        <w:spacing w:line="360" w:lineRule="auto"/>
        <w:jc w:val="both"/>
        <w:rPr>
          <w:rFonts w:ascii="Altivo Extra Light" w:hAnsi="Altivo Extra Light"/>
        </w:rPr>
      </w:pPr>
    </w:p>
    <w:p w14:paraId="7AA6BC40" w14:textId="77777777" w:rsidR="00200290" w:rsidRDefault="00200290" w:rsidP="00200290">
      <w:pPr>
        <w:spacing w:line="360" w:lineRule="auto"/>
        <w:jc w:val="both"/>
        <w:rPr>
          <w:rFonts w:ascii="Altivo Extra Light" w:hAnsi="Altivo Extra Light"/>
        </w:rPr>
      </w:pPr>
    </w:p>
    <w:p w14:paraId="71E2F2D5" w14:textId="77777777" w:rsidR="00200290" w:rsidRPr="00200290" w:rsidRDefault="00200290" w:rsidP="00200290">
      <w:pPr>
        <w:spacing w:line="360" w:lineRule="auto"/>
        <w:jc w:val="both"/>
        <w:rPr>
          <w:rFonts w:ascii="Altivo Extra Light" w:hAnsi="Altivo Extra Light"/>
        </w:rPr>
      </w:pPr>
    </w:p>
    <w:p w14:paraId="4F361BD7" w14:textId="4BD9B94E" w:rsidR="00200290" w:rsidRPr="00200290" w:rsidRDefault="00200290" w:rsidP="00200290">
      <w:pPr>
        <w:spacing w:line="360" w:lineRule="auto"/>
        <w:jc w:val="both"/>
        <w:rPr>
          <w:rFonts w:ascii="Altivo Extra Light" w:hAnsi="Altivo Extra Light"/>
        </w:rPr>
      </w:pPr>
      <w:r w:rsidRPr="00200290">
        <w:rPr>
          <w:rFonts w:ascii="Altivo Extra Light" w:hAnsi="Altivo Extra Light"/>
        </w:rPr>
        <w:t>El documento sobre el uso del tiempo subraya una invisibilidad estructural. Esta invisibilidad a menudo se refleja en el lenguaje: la falta de términos específicos, la minimización o la ausencia del concepto de "cuidados" en el discurso público y en la formulación de presupuestos. Además, las desigualdades de tiempo impactan desproporcionadamente a mujeres de comunidades rurales e indígenas, donde la ausencia de alfabetización o la limitación en el uso del idioma oficial se convierte en otra barrera para acceder a programas de apoyo o expresar sus necesidades de cuidado, lo que perpetúa su marginalización.</w:t>
      </w:r>
    </w:p>
    <w:p w14:paraId="69D6EFDA" w14:textId="0F6E8CBC" w:rsidR="00200290" w:rsidRPr="00200290" w:rsidRDefault="00200290" w:rsidP="00200290">
      <w:pPr>
        <w:spacing w:line="360" w:lineRule="auto"/>
        <w:jc w:val="both"/>
        <w:rPr>
          <w:rFonts w:ascii="Altivo Extra Light" w:hAnsi="Altivo Extra Light"/>
        </w:rPr>
      </w:pPr>
      <w:r w:rsidRPr="00200290">
        <w:rPr>
          <w:rFonts w:ascii="Altivo Extra Light" w:hAnsi="Altivo Extra Light"/>
        </w:rPr>
        <w:t>Finalmente, la conmemoración del 25° Aniversario de la Resolución 1325 se vincula con la agenda Mujeres, Paz y Seguridad a través de la mediación y la participación. Para que las mujeres, especialmente aquellas que han sido afectadas por el conflicto o que viven en territorios de alta conflictividad, puedan participar en procesos de paz y toma de decisiones (el núcleo de la Resolución 1325), es imperativo que los espacios de diálogo y negociación sean inclusivos lingüísticamente</w:t>
      </w:r>
      <w:r w:rsidRPr="00200290">
        <w:rPr>
          <w:rFonts w:ascii="Altivo Extra Light" w:hAnsi="Altivo Extra Light"/>
        </w:rPr>
        <w:t>. El idioma</w:t>
      </w:r>
      <w:r w:rsidRPr="00200290">
        <w:rPr>
          <w:rFonts w:ascii="Altivo Extra Light" w:hAnsi="Altivo Extra Light"/>
        </w:rPr>
        <w:t xml:space="preserve"> es poder: permitir que las mujeres hablen y negocien en su propi</w:t>
      </w:r>
      <w:r w:rsidRPr="00200290">
        <w:rPr>
          <w:rFonts w:ascii="Altivo Extra Light" w:hAnsi="Altivo Extra Light"/>
        </w:rPr>
        <w:t>o idioma</w:t>
      </w:r>
      <w:r w:rsidRPr="00200290">
        <w:rPr>
          <w:rFonts w:ascii="Altivo Extra Light" w:hAnsi="Altivo Extra Light"/>
        </w:rPr>
        <w:t xml:space="preserve"> es un acto de reconocimiento de su autoridad y legitimidad en la construcción de la paz.</w:t>
      </w:r>
    </w:p>
    <w:p w14:paraId="75BC7BD9" w14:textId="38C73CB0" w:rsidR="00200290" w:rsidRPr="00200290" w:rsidRDefault="00200290" w:rsidP="00200290">
      <w:pPr>
        <w:spacing w:line="360" w:lineRule="auto"/>
        <w:jc w:val="both"/>
        <w:rPr>
          <w:rFonts w:ascii="Altivo Extra Light" w:hAnsi="Altivo Extra Light"/>
        </w:rPr>
      </w:pPr>
      <w:r w:rsidRPr="00200290">
        <w:rPr>
          <w:rFonts w:ascii="Altivo Extra Light" w:hAnsi="Altivo Extra Light"/>
        </w:rPr>
        <w:t>En resumen, la participación de COPA</w:t>
      </w:r>
      <w:r w:rsidRPr="00200290">
        <w:rPr>
          <w:rFonts w:ascii="Altivo Extra Light" w:hAnsi="Altivo Extra Light"/>
        </w:rPr>
        <w:t>DEH</w:t>
      </w:r>
      <w:r w:rsidRPr="00200290">
        <w:rPr>
          <w:rFonts w:ascii="Altivo Extra Light" w:hAnsi="Altivo Extra Light"/>
        </w:rPr>
        <w:t xml:space="preserve"> en </w:t>
      </w:r>
      <w:r w:rsidRPr="00200290">
        <w:rPr>
          <w:rFonts w:ascii="Altivo Extra Light" w:hAnsi="Altivo Extra Light"/>
        </w:rPr>
        <w:t>estos tres eventos</w:t>
      </w:r>
      <w:r w:rsidRPr="00200290">
        <w:rPr>
          <w:rFonts w:ascii="Altivo Extra Light" w:hAnsi="Altivo Extra Light"/>
        </w:rPr>
        <w:t xml:space="preserve"> utiliza el enfoque sociolingüístico como un pilar para la interculturalidad. No se trata solo de traducir, sino de garantizar que la diversidad de </w:t>
      </w:r>
      <w:r w:rsidRPr="00200290">
        <w:rPr>
          <w:rFonts w:ascii="Altivo Extra Light" w:hAnsi="Altivo Extra Light"/>
        </w:rPr>
        <w:t>idiomas</w:t>
      </w:r>
      <w:r w:rsidRPr="00200290">
        <w:rPr>
          <w:rFonts w:ascii="Altivo Extra Light" w:hAnsi="Altivo Extra Light"/>
        </w:rPr>
        <w:t xml:space="preserve"> y las estructuras del habla femenina en sus contextos culturales sean la base para la creación de políticas, la valoración del trabajo y la construcción de la paz en Guatemala.</w:t>
      </w:r>
    </w:p>
    <w:p w14:paraId="6EEE2FEF" w14:textId="77777777" w:rsidR="00E803E9" w:rsidRPr="00200290" w:rsidRDefault="00E803E9">
      <w:pPr>
        <w:spacing w:line="360" w:lineRule="auto"/>
        <w:jc w:val="both"/>
        <w:rPr>
          <w:rFonts w:ascii="Altivo Extra Light" w:hAnsi="Altivo Extra Light"/>
          <w:b/>
          <w:bCs/>
        </w:rPr>
      </w:pPr>
    </w:p>
    <w:p w14:paraId="42B1DB7C" w14:textId="77777777" w:rsidR="00E803E9" w:rsidRDefault="00E803E9">
      <w:pPr>
        <w:spacing w:line="360" w:lineRule="auto"/>
        <w:jc w:val="both"/>
        <w:rPr>
          <w:rFonts w:ascii="Altivo Extra Light" w:hAnsi="Altivo Extra Light"/>
          <w:color w:val="0F4761"/>
        </w:rPr>
      </w:pPr>
    </w:p>
    <w:p w14:paraId="26C119E3" w14:textId="77777777" w:rsidR="00200290" w:rsidRDefault="00200290">
      <w:pPr>
        <w:spacing w:line="360" w:lineRule="auto"/>
        <w:jc w:val="both"/>
        <w:rPr>
          <w:rFonts w:ascii="Altivo Extra Light" w:hAnsi="Altivo Extra Light"/>
          <w:color w:val="0F4761"/>
        </w:rPr>
      </w:pPr>
    </w:p>
    <w:p w14:paraId="3C3E0109" w14:textId="2A8AB7FC" w:rsidR="00E803E9" w:rsidRDefault="00000000">
      <w:pPr>
        <w:spacing w:line="360" w:lineRule="auto"/>
        <w:jc w:val="both"/>
        <w:rPr>
          <w:rFonts w:ascii="Altivo Extra Light" w:hAnsi="Altivo Extra Light"/>
          <w:color w:val="0F4761"/>
        </w:rPr>
      </w:pPr>
      <w:r>
        <w:rPr>
          <w:rFonts w:ascii="Altivo Extra Light" w:hAnsi="Altivo Extra Light"/>
          <w:color w:val="0F4761"/>
        </w:rPr>
        <w:t xml:space="preserve">Conclusión </w:t>
      </w:r>
    </w:p>
    <w:p w14:paraId="31BA79B5" w14:textId="77777777" w:rsidR="00E803E9" w:rsidRDefault="00000000">
      <w:pPr>
        <w:spacing w:line="360"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59DBDA83" w14:textId="77777777" w:rsidR="00E803E9" w:rsidRDefault="00000000">
      <w:pPr>
        <w:spacing w:line="360"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625AB18C" w14:textId="77777777" w:rsidR="00E803E9" w:rsidRDefault="00000000">
      <w:pPr>
        <w:spacing w:line="360"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4C5A3F85" w14:textId="77777777" w:rsidR="00E803E9" w:rsidRDefault="00000000">
      <w:pPr>
        <w:spacing w:line="360" w:lineRule="auto"/>
        <w:jc w:val="both"/>
      </w:pPr>
      <w:r>
        <w:rPr>
          <w:rFonts w:ascii="Altivo Extra Light" w:hAnsi="Altivo Extra Light"/>
          <w:noProof/>
          <w:color w:val="000000"/>
        </w:rPr>
        <w:drawing>
          <wp:anchor distT="0" distB="0" distL="114300" distR="114300" simplePos="0" relativeHeight="251663360" behindDoc="1" locked="0" layoutInCell="1" allowOverlap="1" wp14:anchorId="59375674" wp14:editId="3AFC94E1">
            <wp:simplePos x="0" y="0"/>
            <wp:positionH relativeFrom="margin">
              <wp:align>center</wp:align>
            </wp:positionH>
            <wp:positionV relativeFrom="paragraph">
              <wp:posOffset>252090</wp:posOffset>
            </wp:positionV>
            <wp:extent cx="2898776" cy="1259842"/>
            <wp:effectExtent l="0" t="0" r="0" b="0"/>
            <wp:wrapNone/>
            <wp:docPr id="456425901"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3D43AE3A" w14:textId="77777777" w:rsidR="00E803E9" w:rsidRDefault="00E803E9">
      <w:pPr>
        <w:spacing w:line="360" w:lineRule="auto"/>
        <w:jc w:val="both"/>
        <w:rPr>
          <w:rFonts w:ascii="Altivo Extra Light" w:hAnsi="Altivo Extra Light"/>
          <w:color w:val="000000"/>
        </w:rPr>
      </w:pPr>
    </w:p>
    <w:p w14:paraId="687FC9E6" w14:textId="77777777" w:rsidR="00E803E9" w:rsidRDefault="00E803E9">
      <w:pPr>
        <w:spacing w:after="0" w:line="240" w:lineRule="auto"/>
        <w:rPr>
          <w:rFonts w:ascii="Altivo Extra Light" w:hAnsi="Altivo Extra Light"/>
          <w:color w:val="000000"/>
        </w:rPr>
      </w:pPr>
    </w:p>
    <w:p w14:paraId="09716CCD" w14:textId="77777777" w:rsidR="00E803E9" w:rsidRDefault="00E803E9">
      <w:pPr>
        <w:spacing w:after="0" w:line="240" w:lineRule="auto"/>
        <w:jc w:val="center"/>
        <w:rPr>
          <w:rFonts w:ascii="Altivo Extra Light" w:hAnsi="Altivo Extra Light"/>
          <w:b/>
          <w:bCs/>
          <w:color w:val="0F4761"/>
          <w:sz w:val="22"/>
          <w:szCs w:val="22"/>
        </w:rPr>
      </w:pPr>
    </w:p>
    <w:p w14:paraId="5F67ABB1" w14:textId="77777777" w:rsidR="00E803E9" w:rsidRDefault="00E803E9">
      <w:pPr>
        <w:spacing w:line="360" w:lineRule="auto"/>
        <w:jc w:val="both"/>
        <w:rPr>
          <w:rFonts w:ascii="Altivo Extra Light" w:hAnsi="Altivo Extra Light"/>
          <w:color w:val="000000"/>
        </w:rPr>
      </w:pPr>
    </w:p>
    <w:p w14:paraId="2732A07C" w14:textId="77777777" w:rsidR="00E803E9" w:rsidRDefault="00E803E9">
      <w:pPr>
        <w:spacing w:line="360" w:lineRule="auto"/>
        <w:jc w:val="both"/>
        <w:rPr>
          <w:rFonts w:ascii="Altivo Extra Light" w:hAnsi="Altivo Extra Light"/>
          <w:color w:val="000000"/>
        </w:rPr>
      </w:pPr>
    </w:p>
    <w:p w14:paraId="5C438033" w14:textId="77777777" w:rsidR="00E803E9" w:rsidRDefault="00E803E9">
      <w:pPr>
        <w:spacing w:line="360" w:lineRule="auto"/>
        <w:jc w:val="both"/>
        <w:rPr>
          <w:rFonts w:ascii="Altivo Extra Light" w:hAnsi="Altivo Extra Light"/>
          <w:color w:val="000000"/>
        </w:rPr>
      </w:pPr>
    </w:p>
    <w:p w14:paraId="249A057D" w14:textId="77777777" w:rsidR="00E803E9" w:rsidRDefault="00000000">
      <w:pPr>
        <w:spacing w:line="360" w:lineRule="auto"/>
        <w:jc w:val="both"/>
      </w:pPr>
      <w:r>
        <w:rPr>
          <w:rFonts w:ascii="Altivo Extra Light" w:hAnsi="Altivo Extra Light"/>
          <w:noProof/>
          <w:color w:val="000000"/>
        </w:rPr>
        <w:lastRenderedPageBreak/>
        <w:drawing>
          <wp:anchor distT="0" distB="0" distL="114300" distR="114300" simplePos="0" relativeHeight="251661312" behindDoc="0" locked="0" layoutInCell="1" allowOverlap="1" wp14:anchorId="06E8556E" wp14:editId="1A2220B3">
            <wp:simplePos x="0" y="0"/>
            <wp:positionH relativeFrom="margin">
              <wp:posOffset>-1131569</wp:posOffset>
            </wp:positionH>
            <wp:positionV relativeFrom="paragraph">
              <wp:posOffset>-644523</wp:posOffset>
            </wp:positionV>
            <wp:extent cx="8044818" cy="10439403"/>
            <wp:effectExtent l="0" t="0" r="0" b="0"/>
            <wp:wrapNone/>
            <wp:docPr id="2115930656" name="Imagen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8044818" cy="10439403"/>
                    </a:xfrm>
                    <a:prstGeom prst="rect">
                      <a:avLst/>
                    </a:prstGeom>
                    <a:noFill/>
                    <a:ln>
                      <a:noFill/>
                      <a:prstDash/>
                    </a:ln>
                  </pic:spPr>
                </pic:pic>
              </a:graphicData>
            </a:graphic>
          </wp:anchor>
        </w:drawing>
      </w:r>
    </w:p>
    <w:sectPr w:rsidR="00E803E9">
      <w:headerReference w:type="default" r:id="rId24"/>
      <w:footerReference w:type="default" r:id="rId25"/>
      <w:pgSz w:w="11906" w:h="16838"/>
      <w:pgMar w:top="1417" w:right="1701" w:bottom="1417" w:left="1701" w:header="708" w:footer="4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8B4D0" w14:textId="77777777" w:rsidR="007A67E5" w:rsidRDefault="007A67E5">
      <w:pPr>
        <w:spacing w:after="0" w:line="240" w:lineRule="auto"/>
      </w:pPr>
      <w:r>
        <w:separator/>
      </w:r>
    </w:p>
  </w:endnote>
  <w:endnote w:type="continuationSeparator" w:id="0">
    <w:p w14:paraId="176071A9" w14:textId="77777777" w:rsidR="007A67E5" w:rsidRDefault="007A6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88488" w14:textId="77777777" w:rsidR="00000000" w:rsidRDefault="00000000">
    <w:pPr>
      <w:tabs>
        <w:tab w:val="center" w:pos="4550"/>
        <w:tab w:val="left" w:pos="5818"/>
      </w:tabs>
      <w:ind w:right="260"/>
      <w:jc w:val="right"/>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10</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16</w:t>
    </w:r>
    <w:r>
      <w:rPr>
        <w:rFonts w:ascii="Altivo Extra Light" w:hAnsi="Altivo Extra Light"/>
        <w:sz w:val="16"/>
        <w:szCs w:val="16"/>
      </w:rPr>
      <w:fldChar w:fldCharType="end"/>
    </w:r>
    <w:r>
      <w:rPr>
        <w:noProof/>
      </w:rPr>
      <w:drawing>
        <wp:anchor distT="0" distB="0" distL="114300" distR="114300" simplePos="0" relativeHeight="251663360" behindDoc="0" locked="0" layoutInCell="1" allowOverlap="1" wp14:anchorId="19B4C10B" wp14:editId="465E8741">
          <wp:simplePos x="0" y="0"/>
          <wp:positionH relativeFrom="margin">
            <wp:posOffset>-366756</wp:posOffset>
          </wp:positionH>
          <wp:positionV relativeFrom="page">
            <wp:posOffset>9362075</wp:posOffset>
          </wp:positionV>
          <wp:extent cx="7196007" cy="575998"/>
          <wp:effectExtent l="0" t="0" r="0" b="0"/>
          <wp:wrapNone/>
          <wp:docPr id="1343442654" name="Imagen 4311769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3" t="779" b="18874"/>
                  <a:stretch>
                    <a:fillRect/>
                  </a:stretch>
                </pic:blipFill>
                <pic:spPr>
                  <a:xfrm>
                    <a:off x="0" y="0"/>
                    <a:ext cx="7196007" cy="575998"/>
                  </a:xfrm>
                  <a:prstGeom prst="rect">
                    <a:avLst/>
                  </a:prstGeom>
                  <a:noFill/>
                  <a:ln>
                    <a:noFill/>
                    <a:prstDash/>
                  </a:ln>
                </pic:spPr>
              </pic:pic>
            </a:graphicData>
          </a:graphic>
        </wp:anchor>
      </w:drawing>
    </w:r>
  </w:p>
  <w:p w14:paraId="37B104E9" w14:textId="77777777" w:rsidR="00000000" w:rsidRDefault="00000000">
    <w:pPr>
      <w:pStyle w:val="Piedepgina"/>
    </w:pPr>
    <w:r>
      <w:rPr>
        <w:noProof/>
      </w:rPr>
      <w:drawing>
        <wp:anchor distT="0" distB="0" distL="114300" distR="114300" simplePos="0" relativeHeight="251662336" behindDoc="0" locked="0" layoutInCell="1" allowOverlap="1" wp14:anchorId="3377B4A9" wp14:editId="125A8E64">
          <wp:simplePos x="0" y="0"/>
          <wp:positionH relativeFrom="page">
            <wp:posOffset>622304</wp:posOffset>
          </wp:positionH>
          <wp:positionV relativeFrom="paragraph">
            <wp:posOffset>805184</wp:posOffset>
          </wp:positionV>
          <wp:extent cx="3039749" cy="1021083"/>
          <wp:effectExtent l="0" t="0" r="0" b="7617"/>
          <wp:wrapSquare wrapText="bothSides"/>
          <wp:docPr id="1358202413" name="Imagen 2840848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t="7990"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mc:AlternateContent>
        <mc:Choice Requires="wps">
          <w:drawing>
            <wp:anchor distT="0" distB="0" distL="114300" distR="114300" simplePos="0" relativeHeight="251661312" behindDoc="0" locked="0" layoutInCell="1" allowOverlap="1" wp14:anchorId="37154162" wp14:editId="457A2923">
              <wp:simplePos x="0" y="0"/>
              <wp:positionH relativeFrom="column">
                <wp:posOffset>6061713</wp:posOffset>
              </wp:positionH>
              <wp:positionV relativeFrom="paragraph">
                <wp:posOffset>-228600</wp:posOffset>
              </wp:positionV>
              <wp:extent cx="628650" cy="640710"/>
              <wp:effectExtent l="0" t="0" r="0" b="0"/>
              <wp:wrapNone/>
              <wp:docPr id="327588313" name="Oval 1"/>
              <wp:cNvGraphicFramePr/>
              <a:graphic xmlns:a="http://schemas.openxmlformats.org/drawingml/2006/main">
                <a:graphicData uri="http://schemas.microsoft.com/office/word/2010/wordprocessingShape">
                  <wps:wsp>
                    <wps:cNvSpPr/>
                    <wps:spPr>
                      <a:xfrm>
                        <a:off x="0" y="0"/>
                        <a:ext cx="628650" cy="64071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noFill/>
                      <a:ln cap="flat">
                        <a:noFill/>
                        <a:prstDash val="solid"/>
                      </a:ln>
                    </wps:spPr>
                    <wps:txbx>
                      <w:txbxContent>
                        <w:p w14:paraId="209D854D" w14:textId="77777777" w:rsidR="00000000" w:rsidRDefault="00000000"/>
                        <w:p w14:paraId="560FA753"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3192F884" w14:textId="77777777" w:rsidR="00000000" w:rsidRDefault="00000000">
                          <w:pPr>
                            <w:rPr>
                              <w:sz w:val="26"/>
                              <w:szCs w:val="26"/>
                            </w:rPr>
                          </w:pPr>
                        </w:p>
                      </w:txbxContent>
                    </wps:txbx>
                    <wps:bodyPr vert="horz" wrap="square" lIns="91440" tIns="45720" rIns="91440" bIns="45720" anchor="t" anchorCtr="0" compatLnSpc="0">
                      <a:noAutofit/>
                    </wps:bodyPr>
                  </wps:wsp>
                </a:graphicData>
              </a:graphic>
            </wp:anchor>
          </w:drawing>
        </mc:Choice>
        <mc:Fallback>
          <w:pict>
            <v:shape w14:anchorId="37154162" id="Oval 1" o:spid="_x0000_s1026" style="position:absolute;margin-left:477.3pt;margin-top:-18pt;width:49.5pt;height:50.4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628650,640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" adj="-11796480,,5400" path="m,320355at,,628650,640710,,320355,,320355xe" filled="f" stroked="f">
              <v:stroke joinstyle="miter"/>
              <v:formulas/>
              <v:path arrowok="t" o:connecttype="custom" o:connectlocs="314325,0;628650,320355;314325,640710;0,320355;92064,93830;92064,546880;536586,546880;536586,93830" o:connectangles="270,0,90,180,270,90,90,270" textboxrect="92064,93830,536586,546880"/>
              <v:textbox>
                <w:txbxContent>
                  <w:p w14:paraId="209D854D" w14:textId="77777777" w:rsidR="00000000" w:rsidRDefault="00000000"/>
                  <w:p w14:paraId="560FA753"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3192F884" w14:textId="77777777" w:rsidR="00000000" w:rsidRDefault="00000000">
                    <w:pPr>
                      <w:rPr>
                        <w:sz w:val="26"/>
                        <w:szCs w:val="26"/>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E6BA" w14:textId="77777777" w:rsidR="00000000" w:rsidRDefault="00000000">
    <w:pPr>
      <w:tabs>
        <w:tab w:val="center" w:pos="4550"/>
        <w:tab w:val="left" w:pos="5818"/>
      </w:tabs>
      <w:ind w:right="260"/>
      <w:jc w:val="right"/>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10</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16</w:t>
    </w:r>
    <w:r>
      <w:rPr>
        <w:rFonts w:ascii="Altivo Extra Light" w:hAnsi="Altivo Extra Light"/>
        <w:sz w:val="16"/>
        <w:szCs w:val="16"/>
      </w:rPr>
      <w:fldChar w:fldCharType="end"/>
    </w:r>
    <w:r>
      <w:rPr>
        <w:noProof/>
      </w:rPr>
      <w:drawing>
        <wp:anchor distT="0" distB="0" distL="114300" distR="114300" simplePos="0" relativeHeight="251669504" behindDoc="0" locked="0" layoutInCell="1" allowOverlap="1" wp14:anchorId="11768B2F" wp14:editId="0BC6512F">
          <wp:simplePos x="0" y="0"/>
          <wp:positionH relativeFrom="margin">
            <wp:posOffset>-366756</wp:posOffset>
          </wp:positionH>
          <wp:positionV relativeFrom="page">
            <wp:posOffset>9362075</wp:posOffset>
          </wp:positionV>
          <wp:extent cx="7196007" cy="575998"/>
          <wp:effectExtent l="0" t="0" r="0" b="0"/>
          <wp:wrapNone/>
          <wp:docPr id="1390418062" name="Imagen 4311769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3" t="779" b="18874"/>
                  <a:stretch>
                    <a:fillRect/>
                  </a:stretch>
                </pic:blipFill>
                <pic:spPr>
                  <a:xfrm>
                    <a:off x="0" y="0"/>
                    <a:ext cx="7196007" cy="575998"/>
                  </a:xfrm>
                  <a:prstGeom prst="rect">
                    <a:avLst/>
                  </a:prstGeom>
                  <a:noFill/>
                  <a:ln>
                    <a:noFill/>
                    <a:prstDash/>
                  </a:ln>
                </pic:spPr>
              </pic:pic>
            </a:graphicData>
          </a:graphic>
        </wp:anchor>
      </w:drawing>
    </w:r>
  </w:p>
  <w:p w14:paraId="5D3A2C22" w14:textId="10879C47" w:rsidR="00000000" w:rsidRDefault="00000000">
    <w:pPr>
      <w:pStyle w:val="Piedepgina"/>
    </w:pPr>
    <w:r>
      <w:rPr>
        <w:noProof/>
      </w:rPr>
      <w:drawing>
        <wp:anchor distT="0" distB="0" distL="114300" distR="114300" simplePos="0" relativeHeight="251668480" behindDoc="0" locked="0" layoutInCell="1" allowOverlap="1" wp14:anchorId="52253A03" wp14:editId="6452748F">
          <wp:simplePos x="0" y="0"/>
          <wp:positionH relativeFrom="page">
            <wp:posOffset>622304</wp:posOffset>
          </wp:positionH>
          <wp:positionV relativeFrom="paragraph">
            <wp:posOffset>805184</wp:posOffset>
          </wp:positionV>
          <wp:extent cx="3039749" cy="1021083"/>
          <wp:effectExtent l="0" t="0" r="0" b="7617"/>
          <wp:wrapSquare wrapText="bothSides"/>
          <wp:docPr id="623875736" name="Imagen 2840848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t="7990"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mc:AlternateContent>
        <mc:Choice Requires="wps">
          <w:drawing>
            <wp:anchor distT="0" distB="0" distL="114300" distR="114300" simplePos="0" relativeHeight="251667456" behindDoc="0" locked="0" layoutInCell="1" allowOverlap="1" wp14:anchorId="2873AC7B" wp14:editId="78ACB4A2">
              <wp:simplePos x="0" y="0"/>
              <wp:positionH relativeFrom="column">
                <wp:posOffset>6061713</wp:posOffset>
              </wp:positionH>
              <wp:positionV relativeFrom="paragraph">
                <wp:posOffset>-228600</wp:posOffset>
              </wp:positionV>
              <wp:extent cx="628650" cy="640710"/>
              <wp:effectExtent l="0" t="0" r="0" b="0"/>
              <wp:wrapNone/>
              <wp:docPr id="264789475" name="Oval 1"/>
              <wp:cNvGraphicFramePr/>
              <a:graphic xmlns:a="http://schemas.openxmlformats.org/drawingml/2006/main">
                <a:graphicData uri="http://schemas.microsoft.com/office/word/2010/wordprocessingShape">
                  <wps:wsp>
                    <wps:cNvSpPr/>
                    <wps:spPr>
                      <a:xfrm>
                        <a:off x="0" y="0"/>
                        <a:ext cx="628650" cy="64071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noFill/>
                      <a:ln cap="flat">
                        <a:noFill/>
                        <a:prstDash val="solid"/>
                      </a:ln>
                    </wps:spPr>
                    <wps:txbx>
                      <w:txbxContent>
                        <w:p w14:paraId="3F85DF2A" w14:textId="77777777" w:rsidR="00000000" w:rsidRDefault="00000000"/>
                        <w:p w14:paraId="0DCF2E18"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60280E68" w14:textId="77777777" w:rsidR="00000000" w:rsidRDefault="00000000">
                          <w:pPr>
                            <w:rPr>
                              <w:sz w:val="26"/>
                              <w:szCs w:val="26"/>
                            </w:rPr>
                          </w:pPr>
                        </w:p>
                      </w:txbxContent>
                    </wps:txbx>
                    <wps:bodyPr vert="horz" wrap="square" lIns="91440" tIns="45720" rIns="91440" bIns="45720" anchor="t" anchorCtr="0" compatLnSpc="0">
                      <a:noAutofit/>
                    </wps:bodyPr>
                  </wps:wsp>
                </a:graphicData>
              </a:graphic>
            </wp:anchor>
          </w:drawing>
        </mc:Choice>
        <mc:Fallback>
          <w:pict>
            <v:shape w14:anchorId="2873AC7B" id="_x0000_s1027" style="position:absolute;margin-left:477.3pt;margin-top:-18pt;width:49.5pt;height:50.4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628650,640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" adj="-11796480,,5400" path="m,320355at,,628650,640710,,320355,,320355xe" filled="f" stroked="f">
              <v:stroke joinstyle="miter"/>
              <v:formulas/>
              <v:path arrowok="t" o:connecttype="custom" o:connectlocs="314325,0;628650,320355;314325,640710;0,320355;92064,93830;92064,546880;536586,546880;536586,93830" o:connectangles="270,0,90,180,270,90,90,270" textboxrect="92064,93830,536586,546880"/>
              <v:textbox>
                <w:txbxContent>
                  <w:p w14:paraId="3F85DF2A" w14:textId="77777777" w:rsidR="00000000" w:rsidRDefault="00000000"/>
                  <w:p w14:paraId="0DCF2E18" w14:textId="77777777" w:rsidR="00000000"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60280E68" w14:textId="77777777" w:rsidR="00000000" w:rsidRDefault="00000000">
                    <w:pPr>
                      <w:rPr>
                        <w:sz w:val="26"/>
                        <w:szCs w:val="26"/>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1A01B" w14:textId="77777777" w:rsidR="00000000" w:rsidRDefault="00000000">
    <w:pPr>
      <w:tabs>
        <w:tab w:val="center" w:pos="4550"/>
        <w:tab w:val="left" w:pos="5818"/>
      </w:tabs>
      <w:ind w:right="260"/>
      <w:jc w:val="right"/>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39B80B45" w14:textId="77777777" w:rsidR="00000000" w:rsidRDefault="00000000">
    <w:pPr>
      <w:tabs>
        <w:tab w:val="center" w:pos="4550"/>
        <w:tab w:val="left" w:pos="5818"/>
      </w:tabs>
      <w:ind w:right="260"/>
      <w:jc w:val="right"/>
    </w:pPr>
    <w:r>
      <w:rPr>
        <w:noProof/>
        <w:lang w:eastAsia="es-GT"/>
      </w:rPr>
      <w:drawing>
        <wp:anchor distT="0" distB="0" distL="114300" distR="114300" simplePos="0" relativeHeight="251673600" behindDoc="0" locked="0" layoutInCell="1" allowOverlap="1" wp14:anchorId="325B16F9" wp14:editId="6B8D23A6">
          <wp:simplePos x="0" y="0"/>
          <wp:positionH relativeFrom="margin">
            <wp:align>center</wp:align>
          </wp:positionH>
          <wp:positionV relativeFrom="margin">
            <wp:posOffset>8793483</wp:posOffset>
          </wp:positionV>
          <wp:extent cx="7128506" cy="570869"/>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863289771" name="Imagen 18949678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2" t="779" b="18874"/>
                  <a:stretch>
                    <a:fillRect/>
                  </a:stretch>
                </pic:blipFill>
                <pic:spPr>
                  <a:xfrm>
                    <a:off x="0" y="0"/>
                    <a:ext cx="7128506" cy="570869"/>
                  </a:xfrm>
                  <a:prstGeom prst="rect">
                    <a:avLst/>
                  </a:prstGeom>
                  <a:noFill/>
                  <a:ln>
                    <a:noFill/>
                    <a:prstDash/>
                  </a:ln>
                </pic:spPr>
              </pic:pic>
            </a:graphicData>
          </a:graphic>
        </wp:anchor>
      </w:drawing>
    </w:r>
  </w:p>
  <w:p w14:paraId="64951946" w14:textId="77777777" w:rsidR="00000000" w:rsidRDefault="00000000">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90CC6" w14:textId="77777777" w:rsidR="007A67E5" w:rsidRDefault="007A67E5">
      <w:pPr>
        <w:spacing w:after="0" w:line="240" w:lineRule="auto"/>
      </w:pPr>
      <w:r>
        <w:rPr>
          <w:color w:val="000000"/>
        </w:rPr>
        <w:separator/>
      </w:r>
    </w:p>
  </w:footnote>
  <w:footnote w:type="continuationSeparator" w:id="0">
    <w:p w14:paraId="3441208B" w14:textId="77777777" w:rsidR="007A67E5" w:rsidRDefault="007A6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E5F0B" w14:textId="77777777" w:rsidR="00000000" w:rsidRDefault="00000000">
    <w:pPr>
      <w:pStyle w:val="Encabezado"/>
    </w:pPr>
    <w:r>
      <w:rPr>
        <w:noProof/>
      </w:rPr>
      <w:drawing>
        <wp:anchor distT="0" distB="0" distL="114300" distR="114300" simplePos="0" relativeHeight="251659264" behindDoc="0" locked="0" layoutInCell="1" allowOverlap="1" wp14:anchorId="52B5CDE5" wp14:editId="23A8B1AB">
          <wp:simplePos x="0" y="0"/>
          <wp:positionH relativeFrom="page">
            <wp:posOffset>657225</wp:posOffset>
          </wp:positionH>
          <wp:positionV relativeFrom="paragraph">
            <wp:posOffset>-387989</wp:posOffset>
          </wp:positionV>
          <wp:extent cx="2552703" cy="857250"/>
          <wp:effectExtent l="0" t="0" r="0" b="0"/>
          <wp:wrapSquare wrapText="bothSides"/>
          <wp:docPr id="1704268384" name="Imagen 20669850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7990" b="2699"/>
                  <a:stretch>
                    <a:fillRect/>
                  </a:stretch>
                </pic:blipFill>
                <pic:spPr>
                  <a:xfrm>
                    <a:off x="0" y="0"/>
                    <a:ext cx="2552703" cy="857250"/>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741C" w14:textId="77777777" w:rsidR="00000000" w:rsidRDefault="00000000">
    <w:pPr>
      <w:pStyle w:val="Encabezado"/>
    </w:pPr>
    <w:r>
      <w:rPr>
        <w:noProof/>
      </w:rPr>
      <w:drawing>
        <wp:anchor distT="0" distB="0" distL="114300" distR="114300" simplePos="0" relativeHeight="251665408" behindDoc="0" locked="0" layoutInCell="1" allowOverlap="1" wp14:anchorId="7A890A10" wp14:editId="76540CA8">
          <wp:simplePos x="0" y="0"/>
          <wp:positionH relativeFrom="page">
            <wp:posOffset>657225</wp:posOffset>
          </wp:positionH>
          <wp:positionV relativeFrom="paragraph">
            <wp:posOffset>-387989</wp:posOffset>
          </wp:positionV>
          <wp:extent cx="2552703" cy="857250"/>
          <wp:effectExtent l="0" t="0" r="0" b="0"/>
          <wp:wrapSquare wrapText="bothSides"/>
          <wp:docPr id="34700488" name="Imagen 20669850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7990" b="2699"/>
                  <a:stretch>
                    <a:fillRect/>
                  </a:stretch>
                </pic:blipFill>
                <pic:spPr>
                  <a:xfrm>
                    <a:off x="0" y="0"/>
                    <a:ext cx="2552703" cy="857250"/>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7931E" w14:textId="6B330FC1" w:rsidR="00000000" w:rsidRDefault="00000000">
    <w:pPr>
      <w:pStyle w:val="Encabezado"/>
    </w:pPr>
    <w:r>
      <w:rPr>
        <w:b/>
        <w:noProof/>
        <w:lang w:eastAsia="es-GT"/>
      </w:rPr>
      <w:drawing>
        <wp:anchor distT="0" distB="0" distL="114300" distR="114300" simplePos="0" relativeHeight="251671552" behindDoc="0" locked="0" layoutInCell="1" allowOverlap="1" wp14:anchorId="149AB5C6" wp14:editId="29A20FA7">
          <wp:simplePos x="0" y="0"/>
          <wp:positionH relativeFrom="margin">
            <wp:posOffset>-313175</wp:posOffset>
          </wp:positionH>
          <wp:positionV relativeFrom="margin">
            <wp:posOffset>-589280</wp:posOffset>
          </wp:positionV>
          <wp:extent cx="3037837" cy="1077592"/>
          <wp:effectExtent l="0" t="0" r="0" b="0"/>
          <wp:wrapSquare wrapText="bothSides"/>
          <wp:docPr id="108209844" name="Imagen 1"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DF1"/>
    <w:multiLevelType w:val="multilevel"/>
    <w:tmpl w:val="2E98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067F6"/>
    <w:multiLevelType w:val="multilevel"/>
    <w:tmpl w:val="170A453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8A5583E"/>
    <w:multiLevelType w:val="multilevel"/>
    <w:tmpl w:val="274A9F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162D21"/>
    <w:multiLevelType w:val="multilevel"/>
    <w:tmpl w:val="FD4A9AF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1A5C6FB0"/>
    <w:multiLevelType w:val="multilevel"/>
    <w:tmpl w:val="0C1034A4"/>
    <w:lvl w:ilvl="0">
      <w:start w:val="3"/>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 w15:restartNumberingAfterBreak="0">
    <w:nsid w:val="24156F19"/>
    <w:multiLevelType w:val="multilevel"/>
    <w:tmpl w:val="B658C7F8"/>
    <w:lvl w:ilvl="0">
      <w:start w:val="4"/>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 w15:restartNumberingAfterBreak="0">
    <w:nsid w:val="3140206C"/>
    <w:multiLevelType w:val="multilevel"/>
    <w:tmpl w:val="2D9E51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3AB560F8"/>
    <w:multiLevelType w:val="multilevel"/>
    <w:tmpl w:val="9FA8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C769FC"/>
    <w:multiLevelType w:val="multilevel"/>
    <w:tmpl w:val="684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4A09E1"/>
    <w:multiLevelType w:val="multilevel"/>
    <w:tmpl w:val="46824E5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46C19DA"/>
    <w:multiLevelType w:val="multilevel"/>
    <w:tmpl w:val="0362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9B7DBF"/>
    <w:multiLevelType w:val="multilevel"/>
    <w:tmpl w:val="D4206DE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49C71AE3"/>
    <w:multiLevelType w:val="multilevel"/>
    <w:tmpl w:val="7284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8A38E8"/>
    <w:multiLevelType w:val="multilevel"/>
    <w:tmpl w:val="CD6E98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BA0503"/>
    <w:multiLevelType w:val="multilevel"/>
    <w:tmpl w:val="CEE2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6E7BA4"/>
    <w:multiLevelType w:val="multilevel"/>
    <w:tmpl w:val="382ECF4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6FE9182B"/>
    <w:multiLevelType w:val="multilevel"/>
    <w:tmpl w:val="B0F092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744D6D5C"/>
    <w:multiLevelType w:val="multilevel"/>
    <w:tmpl w:val="67C6700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8" w15:restartNumberingAfterBreak="0">
    <w:nsid w:val="7DCE1259"/>
    <w:multiLevelType w:val="multilevel"/>
    <w:tmpl w:val="2CB4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8021642">
    <w:abstractNumId w:val="15"/>
  </w:num>
  <w:num w:numId="2" w16cid:durableId="904797197">
    <w:abstractNumId w:val="3"/>
  </w:num>
  <w:num w:numId="3" w16cid:durableId="1517648403">
    <w:abstractNumId w:val="11"/>
  </w:num>
  <w:num w:numId="4" w16cid:durableId="450435957">
    <w:abstractNumId w:val="17"/>
  </w:num>
  <w:num w:numId="5" w16cid:durableId="2111731340">
    <w:abstractNumId w:val="4"/>
  </w:num>
  <w:num w:numId="6" w16cid:durableId="176430150">
    <w:abstractNumId w:val="5"/>
  </w:num>
  <w:num w:numId="7" w16cid:durableId="1573195648">
    <w:abstractNumId w:val="16"/>
  </w:num>
  <w:num w:numId="8" w16cid:durableId="1366445472">
    <w:abstractNumId w:val="9"/>
  </w:num>
  <w:num w:numId="9" w16cid:durableId="329529610">
    <w:abstractNumId w:val="6"/>
  </w:num>
  <w:num w:numId="10" w16cid:durableId="7760305">
    <w:abstractNumId w:val="1"/>
  </w:num>
  <w:num w:numId="11" w16cid:durableId="902719381">
    <w:abstractNumId w:val="14"/>
  </w:num>
  <w:num w:numId="12" w16cid:durableId="723411916">
    <w:abstractNumId w:val="0"/>
  </w:num>
  <w:num w:numId="13" w16cid:durableId="659500311">
    <w:abstractNumId w:val="10"/>
  </w:num>
  <w:num w:numId="14" w16cid:durableId="1793013284">
    <w:abstractNumId w:val="18"/>
  </w:num>
  <w:num w:numId="15" w16cid:durableId="1760904007">
    <w:abstractNumId w:val="8"/>
  </w:num>
  <w:num w:numId="16" w16cid:durableId="1014108953">
    <w:abstractNumId w:val="7"/>
  </w:num>
  <w:num w:numId="17" w16cid:durableId="1030642292">
    <w:abstractNumId w:val="12"/>
  </w:num>
  <w:num w:numId="18" w16cid:durableId="1468547212">
    <w:abstractNumId w:val="13"/>
  </w:num>
  <w:num w:numId="19" w16cid:durableId="1534153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803E9"/>
    <w:rsid w:val="00001BAD"/>
    <w:rsid w:val="000779FC"/>
    <w:rsid w:val="00120E2C"/>
    <w:rsid w:val="001E2699"/>
    <w:rsid w:val="00200290"/>
    <w:rsid w:val="002320A7"/>
    <w:rsid w:val="002C3435"/>
    <w:rsid w:val="00381A67"/>
    <w:rsid w:val="005D15EF"/>
    <w:rsid w:val="007A67E5"/>
    <w:rsid w:val="00826925"/>
    <w:rsid w:val="008B4111"/>
    <w:rsid w:val="00E803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58AB"/>
  <w15:docId w15:val="{C41643D9-2AD9-414E-9BE1-8D2E9A8CD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240" w:after="0" w:line="256" w:lineRule="auto"/>
    </w:pPr>
    <w:rPr>
      <w:kern w:val="0"/>
      <w:sz w:val="32"/>
      <w:szCs w:val="32"/>
      <w:lang w:eastAsia="es-ES"/>
    </w:rPr>
  </w:style>
  <w:style w:type="paragraph" w:styleId="TDC1">
    <w:name w:val="toc 1"/>
    <w:basedOn w:val="Normal"/>
    <w:next w:val="Normal"/>
    <w:autoRedefine/>
    <w:pPr>
      <w:spacing w:after="100" w:line="256" w:lineRule="auto"/>
    </w:pPr>
    <w:rPr>
      <w:sz w:val="22"/>
      <w:szCs w:val="22"/>
      <w:lang w:val="es-GT"/>
    </w:rPr>
  </w:style>
  <w:style w:type="paragraph" w:styleId="TDC2">
    <w:name w:val="toc 2"/>
    <w:basedOn w:val="Normal"/>
    <w:next w:val="Normal"/>
    <w:autoRedefine/>
    <w:pPr>
      <w:spacing w:after="100" w:line="256" w:lineRule="auto"/>
      <w:ind w:left="220"/>
    </w:pPr>
    <w:rPr>
      <w:sz w:val="22"/>
      <w:szCs w:val="22"/>
      <w:lang w:val="es-GT"/>
    </w:rPr>
  </w:style>
  <w:style w:type="paragraph" w:styleId="TDC3">
    <w:name w:val="toc 3"/>
    <w:basedOn w:val="Normal"/>
    <w:next w:val="Normal"/>
    <w:autoRedefine/>
    <w:pPr>
      <w:tabs>
        <w:tab w:val="right" w:leader="dot" w:pos="8494"/>
      </w:tabs>
      <w:spacing w:after="100" w:line="256" w:lineRule="auto"/>
      <w:ind w:left="440"/>
    </w:pPr>
    <w:rPr>
      <w:rFonts w:ascii="Altivo Extra Light" w:hAnsi="Altivo Extra Light"/>
      <w:i/>
      <w:iCs/>
      <w:sz w:val="22"/>
      <w:szCs w:val="22"/>
      <w:lang w:val="es-GT"/>
    </w:rPr>
  </w:style>
  <w:style w:type="paragraph" w:styleId="Textoindependiente">
    <w:name w:val="Body Text"/>
    <w:basedOn w:val="Normal"/>
    <w:pPr>
      <w:spacing w:after="120" w:line="256"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Toc206402159" TargetMode="External"/><Relationship Id="rId13" Type="http://schemas.openxmlformats.org/officeDocument/2006/relationships/hyperlink" Target="#_Toc206402164"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1.jpeg"/><Relationship Id="rId12" Type="http://schemas.openxmlformats.org/officeDocument/2006/relationships/hyperlink" Target="#_Toc206402163" TargetMode="External"/><Relationship Id="rId17" Type="http://schemas.openxmlformats.org/officeDocument/2006/relationships/image" Target="media/image5.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206402162"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9.png"/><Relationship Id="rId10" Type="http://schemas.openxmlformats.org/officeDocument/2006/relationships/hyperlink" Target="#_Toc206402161"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_Toc206402160" TargetMode="Externa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2095</Words>
  <Characters>11526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2025-11-28T21:11:00Z</cp:lastPrinted>
  <dcterms:created xsi:type="dcterms:W3CDTF">2025-11-28T21:12:00Z</dcterms:created>
  <dcterms:modified xsi:type="dcterms:W3CDTF">2025-11-28T21:12:00Z</dcterms:modified>
</cp:coreProperties>
</file>